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017C" w:rsidRDefault="00A24419" w:rsidP="00A24419">
      <w:pPr>
        <w:spacing w:line="360" w:lineRule="auto"/>
      </w:pPr>
      <w:bookmarkStart w:id="0" w:name="_GoBack"/>
      <w:bookmarkEnd w:id="0"/>
      <w:r>
        <w:t>Slide 1</w:t>
      </w:r>
    </w:p>
    <w:p w:rsidR="00A24419" w:rsidRDefault="00A24419" w:rsidP="00A24419">
      <w:pPr>
        <w:spacing w:line="360" w:lineRule="auto"/>
      </w:pPr>
    </w:p>
    <w:p w:rsidR="00A24419" w:rsidRDefault="00A24419" w:rsidP="00A24419">
      <w:pPr>
        <w:spacing w:line="360" w:lineRule="auto"/>
        <w:jc w:val="center"/>
      </w:pPr>
      <w:r>
        <w:object w:dxaOrig="9558"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8.6pt;height:201.9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649618225" r:id="rId6"/>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2</w:t>
      </w:r>
    </w:p>
    <w:p w:rsidR="00A24419" w:rsidRDefault="00A24419" w:rsidP="00A24419">
      <w:pPr>
        <w:spacing w:line="360" w:lineRule="auto"/>
      </w:pPr>
    </w:p>
    <w:p w:rsidR="00A24419" w:rsidRDefault="00A24419" w:rsidP="00A24419">
      <w:pPr>
        <w:spacing w:line="360" w:lineRule="auto"/>
        <w:jc w:val="center"/>
      </w:pPr>
      <w:r>
        <w:object w:dxaOrig="9558" w:dyaOrig="5390">
          <v:shape id="_x0000_i1026" type="#_x0000_t75" style="width:358.6pt;height:201.9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6" DrawAspect="Content" ObjectID="_1649618226" r:id="rId8"/>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3</w:t>
      </w:r>
    </w:p>
    <w:p w:rsidR="00A24419" w:rsidRDefault="00A24419" w:rsidP="00A24419">
      <w:pPr>
        <w:spacing w:line="360" w:lineRule="auto"/>
      </w:pPr>
    </w:p>
    <w:p w:rsidR="00A24419" w:rsidRDefault="00A24419" w:rsidP="00A24419">
      <w:pPr>
        <w:spacing w:line="360" w:lineRule="auto"/>
        <w:jc w:val="center"/>
      </w:pPr>
      <w:r>
        <w:object w:dxaOrig="9558" w:dyaOrig="5390">
          <v:shape id="_x0000_i1027" type="#_x0000_t75" style="width:358.6pt;height:201.9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27" DrawAspect="Content" ObjectID="_1649618227" r:id="rId10"/>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Motivacão: classificacão de e-mails, detecção de símbolos</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4</w:t>
      </w:r>
    </w:p>
    <w:p w:rsidR="00A24419" w:rsidRDefault="00A24419" w:rsidP="00A24419">
      <w:pPr>
        <w:spacing w:line="360" w:lineRule="auto"/>
      </w:pPr>
    </w:p>
    <w:p w:rsidR="00A24419" w:rsidRDefault="00A24419" w:rsidP="00A24419">
      <w:pPr>
        <w:spacing w:line="360" w:lineRule="auto"/>
        <w:jc w:val="center"/>
      </w:pPr>
      <w:r>
        <w:object w:dxaOrig="9558" w:dyaOrig="5390">
          <v:shape id="_x0000_i1028" type="#_x0000_t75" style="width:358.6pt;height:201.9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28" DrawAspect="Content" ObjectID="_1649618228" r:id="rId12"/>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5</w:t>
      </w:r>
    </w:p>
    <w:p w:rsidR="00A24419" w:rsidRDefault="00A24419" w:rsidP="00A24419">
      <w:pPr>
        <w:spacing w:line="360" w:lineRule="auto"/>
      </w:pPr>
    </w:p>
    <w:p w:rsidR="00A24419" w:rsidRDefault="00A24419" w:rsidP="00A24419">
      <w:pPr>
        <w:spacing w:line="360" w:lineRule="auto"/>
        <w:jc w:val="center"/>
      </w:pPr>
      <w:r>
        <w:object w:dxaOrig="9558" w:dyaOrig="5390">
          <v:shape id="_x0000_i1029" type="#_x0000_t75" style="width:358.6pt;height:201.9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29" DrawAspect="Content" ObjectID="_1649618229" r:id="rId14"/>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6</w:t>
      </w:r>
    </w:p>
    <w:p w:rsidR="00A24419" w:rsidRDefault="00A24419" w:rsidP="00A24419">
      <w:pPr>
        <w:spacing w:line="360" w:lineRule="auto"/>
      </w:pPr>
    </w:p>
    <w:p w:rsidR="00A24419" w:rsidRDefault="00A24419" w:rsidP="00A24419">
      <w:pPr>
        <w:spacing w:line="360" w:lineRule="auto"/>
        <w:jc w:val="center"/>
      </w:pPr>
      <w:r>
        <w:object w:dxaOrig="9558" w:dyaOrig="5390">
          <v:shape id="_x0000_i1030" type="#_x0000_t75" style="width:358.6pt;height:201.9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30" DrawAspect="Content" ObjectID="_1649618230" r:id="rId16"/>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7</w:t>
      </w:r>
    </w:p>
    <w:p w:rsidR="00A24419" w:rsidRDefault="00A24419" w:rsidP="00A24419">
      <w:pPr>
        <w:spacing w:line="360" w:lineRule="auto"/>
      </w:pPr>
    </w:p>
    <w:p w:rsidR="00A24419" w:rsidRDefault="00A24419" w:rsidP="00A24419">
      <w:pPr>
        <w:spacing w:line="360" w:lineRule="auto"/>
        <w:jc w:val="center"/>
      </w:pPr>
      <w:r>
        <w:object w:dxaOrig="9558" w:dyaOrig="5390">
          <v:shape id="_x0000_i1031" type="#_x0000_t75" style="width:358.6pt;height:201.9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31" DrawAspect="Content" ObjectID="_1649618231" r:id="rId18"/>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8</w:t>
      </w:r>
    </w:p>
    <w:p w:rsidR="00A24419" w:rsidRDefault="00A24419" w:rsidP="00A24419">
      <w:pPr>
        <w:spacing w:line="360" w:lineRule="auto"/>
      </w:pPr>
    </w:p>
    <w:p w:rsidR="00A24419" w:rsidRDefault="00A24419" w:rsidP="00A24419">
      <w:pPr>
        <w:spacing w:line="360" w:lineRule="auto"/>
        <w:jc w:val="center"/>
      </w:pPr>
      <w:r>
        <w:object w:dxaOrig="9558" w:dyaOrig="5390">
          <v:shape id="_x0000_i1032" type="#_x0000_t75" style="width:358.6pt;height:201.9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32" DrawAspect="Content" ObjectID="_1649618232" r:id="rId20"/>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9</w:t>
      </w:r>
    </w:p>
    <w:p w:rsidR="00A24419" w:rsidRDefault="00A24419" w:rsidP="00A24419">
      <w:pPr>
        <w:spacing w:line="360" w:lineRule="auto"/>
      </w:pPr>
    </w:p>
    <w:p w:rsidR="00A24419" w:rsidRDefault="00A24419" w:rsidP="00A24419">
      <w:pPr>
        <w:spacing w:line="360" w:lineRule="auto"/>
        <w:jc w:val="center"/>
      </w:pPr>
      <w:r>
        <w:object w:dxaOrig="9558" w:dyaOrig="5390">
          <v:shape id="_x0000_i1033" type="#_x0000_t75" style="width:358.6pt;height:201.9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33" DrawAspect="Content" ObjectID="_1649618233" r:id="rId22"/>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10</w:t>
      </w:r>
    </w:p>
    <w:p w:rsidR="00A24419" w:rsidRDefault="00A24419" w:rsidP="00A24419">
      <w:pPr>
        <w:spacing w:line="360" w:lineRule="auto"/>
      </w:pPr>
    </w:p>
    <w:p w:rsidR="00A24419" w:rsidRDefault="00A24419" w:rsidP="00A24419">
      <w:pPr>
        <w:spacing w:line="360" w:lineRule="auto"/>
        <w:jc w:val="center"/>
      </w:pPr>
      <w:r>
        <w:object w:dxaOrig="9558" w:dyaOrig="5390">
          <v:shape id="_x0000_i1034" type="#_x0000_t75" style="width:358.6pt;height:201.9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34" DrawAspect="Content" ObjectID="_1649618234" r:id="rId24"/>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11</w:t>
      </w:r>
    </w:p>
    <w:p w:rsidR="00A24419" w:rsidRDefault="00A24419" w:rsidP="00A24419">
      <w:pPr>
        <w:spacing w:line="360" w:lineRule="auto"/>
      </w:pPr>
    </w:p>
    <w:p w:rsidR="00A24419" w:rsidRDefault="00A24419" w:rsidP="00A24419">
      <w:pPr>
        <w:spacing w:line="360" w:lineRule="auto"/>
        <w:jc w:val="center"/>
      </w:pPr>
      <w:r>
        <w:object w:dxaOrig="9558" w:dyaOrig="5390">
          <v:shape id="_x0000_i1035" type="#_x0000_t75" style="width:358.6pt;height:201.9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35" DrawAspect="Content" ObjectID="_1649618235" r:id="rId26"/>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12</w:t>
      </w:r>
    </w:p>
    <w:p w:rsidR="00A24419" w:rsidRDefault="00A24419" w:rsidP="00A24419">
      <w:pPr>
        <w:spacing w:line="360" w:lineRule="auto"/>
      </w:pPr>
    </w:p>
    <w:p w:rsidR="00A24419" w:rsidRDefault="00A24419" w:rsidP="00A24419">
      <w:pPr>
        <w:spacing w:line="360" w:lineRule="auto"/>
        <w:jc w:val="center"/>
      </w:pPr>
      <w:r>
        <w:object w:dxaOrig="9558" w:dyaOrig="5390">
          <v:shape id="_x0000_i1036" type="#_x0000_t75" style="width:358.6pt;height:201.9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36" DrawAspect="Content" ObjectID="_1649618236" r:id="rId28"/>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13</w:t>
      </w:r>
    </w:p>
    <w:p w:rsidR="00A24419" w:rsidRDefault="00A24419" w:rsidP="00A24419">
      <w:pPr>
        <w:spacing w:line="360" w:lineRule="auto"/>
      </w:pPr>
    </w:p>
    <w:p w:rsidR="00A24419" w:rsidRDefault="00A24419" w:rsidP="00A24419">
      <w:pPr>
        <w:spacing w:line="360" w:lineRule="auto"/>
        <w:jc w:val="center"/>
      </w:pPr>
      <w:r>
        <w:object w:dxaOrig="9558" w:dyaOrig="5390">
          <v:shape id="_x0000_i1037" type="#_x0000_t75" style="width:358.6pt;height:201.9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37" DrawAspect="Content" ObjectID="_1649618237" r:id="rId30"/>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b/>
          <w:bCs/>
          <w:i/>
          <w:iCs/>
          <w:kern w:val="24"/>
          <w:sz w:val="24"/>
          <w:szCs w:val="24"/>
        </w:rPr>
      </w:pPr>
      <w:r>
        <w:rPr>
          <w:rFonts w:ascii="Calibri" w:hAnsi="Calibri" w:cs="Calibri"/>
          <w:kern w:val="24"/>
          <w:sz w:val="24"/>
          <w:szCs w:val="24"/>
        </w:rPr>
        <w:t xml:space="preserve">O termo </w:t>
      </w:r>
      <w:r>
        <w:rPr>
          <w:rFonts w:ascii="Cambria Math" w:hAnsi="Cambria Math" w:cs="Cambria Math"/>
          <w:i/>
          <w:iCs/>
          <w:kern w:val="24"/>
          <w:sz w:val="24"/>
          <w:szCs w:val="24"/>
        </w:rPr>
        <w:t>𝑃﷐﷐𝐶﷮𝑖﷯|</w:t>
      </w:r>
      <w:r>
        <w:rPr>
          <w:rFonts w:ascii="Cambria Math" w:hAnsi="Cambria Math" w:cs="Cambria Math"/>
          <w:b/>
          <w:bCs/>
          <w:i/>
          <w:iCs/>
          <w:kern w:val="24"/>
          <w:sz w:val="24"/>
          <w:szCs w:val="24"/>
        </w:rPr>
        <w:t>𝒙﷯</w:t>
      </w:r>
      <w:r>
        <w:rPr>
          <w:rFonts w:ascii="Calibri" w:hAnsi="Calibri" w:cs="Calibri"/>
          <w:kern w:val="24"/>
          <w:sz w:val="24"/>
          <w:szCs w:val="24"/>
        </w:rPr>
        <w:t xml:space="preserve"> é chamado de </w:t>
      </w:r>
      <w:r>
        <w:rPr>
          <w:rFonts w:ascii="Calibri" w:hAnsi="Calibri" w:cs="Calibri"/>
          <w:b/>
          <w:bCs/>
          <w:i/>
          <w:iCs/>
          <w:kern w:val="24"/>
          <w:sz w:val="24"/>
          <w:szCs w:val="24"/>
        </w:rPr>
        <w:t>probabilidade a posteriori</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14</w:t>
      </w:r>
    </w:p>
    <w:p w:rsidR="00A24419" w:rsidRDefault="00A24419" w:rsidP="00A24419">
      <w:pPr>
        <w:spacing w:line="360" w:lineRule="auto"/>
      </w:pPr>
    </w:p>
    <w:p w:rsidR="00A24419" w:rsidRDefault="00A24419" w:rsidP="00A24419">
      <w:pPr>
        <w:spacing w:line="360" w:lineRule="auto"/>
        <w:jc w:val="center"/>
      </w:pPr>
      <w:r>
        <w:object w:dxaOrig="9558" w:dyaOrig="5390">
          <v:shape id="_x0000_i1038" type="#_x0000_t75" style="width:358.6pt;height:201.9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38" DrawAspect="Content" ObjectID="_1649618238" r:id="rId32"/>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15</w:t>
      </w:r>
    </w:p>
    <w:p w:rsidR="00A24419" w:rsidRDefault="00A24419" w:rsidP="00A24419">
      <w:pPr>
        <w:spacing w:line="360" w:lineRule="auto"/>
      </w:pPr>
    </w:p>
    <w:p w:rsidR="00A24419" w:rsidRDefault="00A24419" w:rsidP="00A24419">
      <w:pPr>
        <w:spacing w:line="360" w:lineRule="auto"/>
        <w:jc w:val="center"/>
      </w:pPr>
      <w:r>
        <w:object w:dxaOrig="9558" w:dyaOrig="5390">
          <v:shape id="_x0000_i1039" type="#_x0000_t75" style="width:358.6pt;height:201.9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39" DrawAspect="Content" ObjectID="_1649618239" r:id="rId34"/>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16</w:t>
      </w:r>
    </w:p>
    <w:p w:rsidR="00A24419" w:rsidRDefault="00A24419" w:rsidP="00A24419">
      <w:pPr>
        <w:spacing w:line="360" w:lineRule="auto"/>
      </w:pPr>
    </w:p>
    <w:p w:rsidR="00A24419" w:rsidRDefault="00A24419" w:rsidP="00A24419">
      <w:pPr>
        <w:spacing w:line="360" w:lineRule="auto"/>
        <w:jc w:val="center"/>
      </w:pPr>
      <w:r>
        <w:object w:dxaOrig="9558" w:dyaOrig="5390">
          <v:shape id="_x0000_i1040" type="#_x0000_t75" style="width:358.6pt;height:201.9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040" DrawAspect="Content" ObjectID="_1649618240" r:id="rId36"/>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Podemos concluir que se o resultado do teste do indivíduo for positivo, ele possui aproximadamente 43% (0.429) de chance de ter a doença e que a chance dele não ter a doença mesmo tendo um teste positivo é de aproximadamente 57% (0.571).</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17</w:t>
      </w:r>
    </w:p>
    <w:p w:rsidR="00A24419" w:rsidRDefault="00A24419" w:rsidP="00A24419">
      <w:pPr>
        <w:spacing w:line="360" w:lineRule="auto"/>
      </w:pPr>
    </w:p>
    <w:p w:rsidR="00A24419" w:rsidRDefault="00A24419" w:rsidP="00A24419">
      <w:pPr>
        <w:spacing w:line="360" w:lineRule="auto"/>
        <w:jc w:val="center"/>
      </w:pPr>
      <w:r>
        <w:object w:dxaOrig="9558" w:dyaOrig="5390">
          <v:shape id="_x0000_i1041" type="#_x0000_t75" style="width:358.6pt;height:201.9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041" DrawAspect="Content" ObjectID="_1649618241" r:id="rId38"/>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nome naive (ingênuo em português) é usado porque assume que os atributos do modelo são independentes uns dos outros. Ou seja, a alteração do valor de um atributo, não influencia diretamente ou altera o valor de qualquer um dos outros atributos usados no algoritmo. </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independência dos atributos geralmente não é o caso de problemas do mundo real, onde os atributos podem ter relacionamentos complexos.</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Teoria é baseada nos trabalhos do Reverendo Thomas Bayes (1702 a 1761).</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Embora a independencia dos atributos possa parecer uma suposição excessivamente simplista (ingênua) em relação aos dados, na prática, o classificador naive Bayes é competitivo com técnicas mais sofisticadas e possui suporte teórico para sua eficácia [1].</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As aplicações típicas incluem filtragem de spam [2], classificação de documentos, previsão de sentimentos [3], etc. </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Classificação de textos/Filtragem de spam/Análise de sentimento:</w:t>
      </w:r>
      <w:r>
        <w:rPr>
          <w:rFonts w:ascii="Calibri" w:hAnsi="Calibri" w:cs="Calibri"/>
          <w:kern w:val="24"/>
          <w:sz w:val="24"/>
          <w:szCs w:val="24"/>
        </w:rPr>
        <w:t> classificadores Naive Bayes utilizados principalmente em classificação de textos (devido a um melhor resultado em problemas de classes múltiplas e regra de independência) têm maior taxa de sucesso em comparação com outros algoritmos. Como resultado, é amplamente utilizado na filtragem de spam (identificar spam) e Análise de Sentimento (em análise de mídia social, para identificar sentimentos positivos e negativos dos clientes, identificar se o usuário está feliz ou triste ao publicar determinado texto)</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Pr="00A24419" w:rsidRDefault="00A24419" w:rsidP="00A24419">
      <w:pPr>
        <w:autoSpaceDE w:val="0"/>
        <w:autoSpaceDN w:val="0"/>
        <w:adjustRightInd w:val="0"/>
        <w:spacing w:after="0" w:line="240" w:lineRule="auto"/>
        <w:rPr>
          <w:rFonts w:ascii="Calibri" w:hAnsi="Calibri" w:cs="Calibri"/>
          <w:kern w:val="24"/>
          <w:sz w:val="24"/>
          <w:szCs w:val="24"/>
          <w:lang w:val="en-US"/>
        </w:rPr>
      </w:pPr>
      <w:r w:rsidRPr="00A24419">
        <w:rPr>
          <w:rFonts w:ascii="Calibri" w:hAnsi="Calibri" w:cs="Calibri"/>
          <w:b/>
          <w:bCs/>
          <w:kern w:val="24"/>
          <w:sz w:val="24"/>
          <w:szCs w:val="24"/>
          <w:lang w:val="en-US"/>
        </w:rPr>
        <w:t>References</w:t>
      </w:r>
      <w:r w:rsidRPr="00A24419">
        <w:rPr>
          <w:rFonts w:ascii="Calibri" w:hAnsi="Calibri" w:cs="Calibri"/>
          <w:kern w:val="24"/>
          <w:sz w:val="24"/>
          <w:szCs w:val="24"/>
          <w:lang w:val="en-US"/>
        </w:rPr>
        <w:t>:</w:t>
      </w:r>
    </w:p>
    <w:p w:rsidR="00A24419" w:rsidRDefault="00A24419" w:rsidP="00A24419">
      <w:pPr>
        <w:autoSpaceDE w:val="0"/>
        <w:autoSpaceDN w:val="0"/>
        <w:adjustRightInd w:val="0"/>
        <w:spacing w:after="0" w:line="240" w:lineRule="auto"/>
        <w:rPr>
          <w:rFonts w:ascii="Calibri" w:hAnsi="Calibri" w:cs="Calibri"/>
          <w:kern w:val="24"/>
          <w:sz w:val="24"/>
          <w:szCs w:val="24"/>
          <w:lang w:val="en-US"/>
        </w:rPr>
      </w:pPr>
      <w:r w:rsidRPr="00A24419">
        <w:rPr>
          <w:rFonts w:ascii="Calibri" w:hAnsi="Calibri" w:cs="Calibri"/>
          <w:kern w:val="24"/>
          <w:sz w:val="24"/>
          <w:szCs w:val="24"/>
          <w:lang w:val="en-US"/>
        </w:rPr>
        <w:lastRenderedPageBreak/>
        <w:t xml:space="preserve">[1] </w:t>
      </w:r>
      <w:r>
        <w:rPr>
          <w:rFonts w:ascii="Calibri" w:hAnsi="Calibri" w:cs="Calibri"/>
          <w:kern w:val="24"/>
          <w:sz w:val="24"/>
          <w:szCs w:val="24"/>
          <w:lang w:val="en-US"/>
        </w:rPr>
        <w:t>Zhang, H. (2004). The Optimality of Naive Bayes. </w:t>
      </w:r>
      <w:r>
        <w:rPr>
          <w:rFonts w:ascii="Calibri" w:hAnsi="Calibri" w:cs="Calibri"/>
          <w:i/>
          <w:iCs/>
          <w:kern w:val="24"/>
          <w:sz w:val="24"/>
          <w:szCs w:val="24"/>
          <w:lang w:val="en-US"/>
        </w:rPr>
        <w:t>American Association for Artificial Intelligence</w:t>
      </w:r>
      <w:r>
        <w:rPr>
          <w:rFonts w:ascii="Calibri" w:hAnsi="Calibri" w:cs="Calibri"/>
          <w:kern w:val="24"/>
          <w:sz w:val="24"/>
          <w:szCs w:val="24"/>
          <w:lang w:val="en-US"/>
        </w:rPr>
        <w:t>, 1-6.</w:t>
      </w:r>
    </w:p>
    <w:p w:rsidR="00A24419" w:rsidRDefault="00A24419" w:rsidP="00A24419">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[2] </w:t>
      </w:r>
      <w:proofErr w:type="spellStart"/>
      <w:r>
        <w:rPr>
          <w:rFonts w:ascii="Calibri" w:hAnsi="Calibri" w:cs="Calibri"/>
          <w:kern w:val="24"/>
          <w:sz w:val="24"/>
          <w:szCs w:val="24"/>
          <w:lang w:val="en-US"/>
        </w:rPr>
        <w:t>Samahi</w:t>
      </w:r>
      <w:proofErr w:type="spellEnd"/>
      <w:r>
        <w:rPr>
          <w:rFonts w:ascii="Calibri" w:hAnsi="Calibri" w:cs="Calibri"/>
          <w:kern w:val="24"/>
          <w:sz w:val="24"/>
          <w:szCs w:val="24"/>
          <w:lang w:val="en-US"/>
        </w:rPr>
        <w:t>, M. (1998). A Bayesian approach to filtering junk e-mail. </w:t>
      </w:r>
      <w:r>
        <w:rPr>
          <w:rFonts w:ascii="Calibri" w:hAnsi="Calibri" w:cs="Calibri"/>
          <w:i/>
          <w:iCs/>
          <w:kern w:val="24"/>
          <w:sz w:val="24"/>
          <w:szCs w:val="24"/>
          <w:lang w:val="en-US"/>
        </w:rPr>
        <w:t>AAAI'98 Workshop on Learning for Text Categorization</w:t>
      </w:r>
      <w:r>
        <w:rPr>
          <w:rFonts w:ascii="Calibri" w:hAnsi="Calibri" w:cs="Calibri"/>
          <w:kern w:val="24"/>
          <w:sz w:val="24"/>
          <w:szCs w:val="24"/>
          <w:lang w:val="en-US"/>
        </w:rPr>
        <w:t>, 1-8.</w:t>
      </w:r>
    </w:p>
    <w:p w:rsidR="00A24419" w:rsidRPr="00A24419" w:rsidRDefault="00A24419" w:rsidP="00A24419">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[3] </w:t>
      </w:r>
      <w:proofErr w:type="spellStart"/>
      <w:r>
        <w:rPr>
          <w:rFonts w:ascii="Calibri" w:hAnsi="Calibri" w:cs="Calibri"/>
          <w:kern w:val="24"/>
          <w:sz w:val="24"/>
          <w:szCs w:val="24"/>
          <w:lang w:val="en-US"/>
        </w:rPr>
        <w:t>Choudhary</w:t>
      </w:r>
      <w:proofErr w:type="spellEnd"/>
      <w:r>
        <w:rPr>
          <w:rFonts w:ascii="Calibri" w:hAnsi="Calibri" w:cs="Calibri"/>
          <w:kern w:val="24"/>
          <w:sz w:val="24"/>
          <w:szCs w:val="24"/>
          <w:lang w:val="en-US"/>
        </w:rPr>
        <w:t>, V. (2013). Vocal Emotion Recognition Using Naive Bayes Classifier. </w:t>
      </w:r>
      <w:r>
        <w:rPr>
          <w:rFonts w:ascii="Calibri" w:hAnsi="Calibri" w:cs="Calibri"/>
          <w:i/>
          <w:iCs/>
          <w:kern w:val="24"/>
          <w:sz w:val="24"/>
          <w:szCs w:val="24"/>
          <w:lang w:val="en-US"/>
        </w:rPr>
        <w:t>Procession of International Conference on Advances in Computer Science, AETACS</w:t>
      </w:r>
      <w:r>
        <w:rPr>
          <w:rFonts w:ascii="Calibri" w:hAnsi="Calibri" w:cs="Calibri"/>
          <w:kern w:val="24"/>
          <w:sz w:val="24"/>
          <w:szCs w:val="24"/>
          <w:lang w:val="en-US"/>
        </w:rPr>
        <w:t>, 378-382.</w:t>
      </w:r>
    </w:p>
    <w:p w:rsidR="00A24419" w:rsidRPr="00A24419" w:rsidRDefault="00A24419" w:rsidP="00A24419">
      <w:pPr>
        <w:autoSpaceDE w:val="0"/>
        <w:autoSpaceDN w:val="0"/>
        <w:adjustRightInd w:val="0"/>
        <w:spacing w:after="0" w:line="240" w:lineRule="auto"/>
        <w:rPr>
          <w:rFonts w:ascii="Arial" w:hAnsi="Arial" w:cs="Arial"/>
          <w:sz w:val="24"/>
          <w:szCs w:val="24"/>
          <w:lang w:val="en-US"/>
        </w:rPr>
      </w:pPr>
    </w:p>
    <w:p w:rsidR="00A24419" w:rsidRPr="00A24419" w:rsidRDefault="00A24419" w:rsidP="00A24419">
      <w:pPr>
        <w:spacing w:line="360" w:lineRule="auto"/>
        <w:rPr>
          <w:lang w:val="en-US"/>
        </w:rPr>
      </w:pPr>
    </w:p>
    <w:p w:rsidR="00A24419" w:rsidRPr="00A24419" w:rsidRDefault="00A24419">
      <w:pPr>
        <w:rPr>
          <w:lang w:val="en-US"/>
        </w:rPr>
      </w:pPr>
      <w:r w:rsidRPr="00A24419">
        <w:rPr>
          <w:lang w:val="en-US"/>
        </w:rPr>
        <w:br w:type="page"/>
      </w:r>
    </w:p>
    <w:p w:rsidR="00A24419" w:rsidRDefault="00A24419" w:rsidP="00A24419">
      <w:pPr>
        <w:spacing w:line="360" w:lineRule="auto"/>
      </w:pPr>
      <w:r>
        <w:lastRenderedPageBreak/>
        <w:t>Slide 18</w:t>
      </w:r>
    </w:p>
    <w:p w:rsidR="00A24419" w:rsidRDefault="00A24419" w:rsidP="00A24419">
      <w:pPr>
        <w:spacing w:line="360" w:lineRule="auto"/>
      </w:pPr>
    </w:p>
    <w:p w:rsidR="00A24419" w:rsidRDefault="00A24419" w:rsidP="00A24419">
      <w:pPr>
        <w:spacing w:line="360" w:lineRule="auto"/>
        <w:jc w:val="center"/>
      </w:pPr>
      <w:r>
        <w:object w:dxaOrig="9558" w:dyaOrig="5390">
          <v:shape id="_x0000_i1042" type="#_x0000_t75" style="width:358.6pt;height:201.9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042" DrawAspect="Content" ObjectID="_1649618242" r:id="rId40"/>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Devido à suposição de independência, os classificadores naive Bayes são altamente escaláveis e podem aprender rapidamente a usar atributos de alta dimensão com dados limitados de treinamento. Isso é útil para muitos conjuntos de dados do mundo real, onde a quantidade de dados é pequena em comparação com o número de atributos.</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Como determinar a classe mais provável para um exemplo/amostra, </w:t>
      </w:r>
      <w:r>
        <w:rPr>
          <w:rFonts w:ascii="Calibri" w:hAnsi="Calibri" w:cs="Calibri"/>
          <w:b/>
          <w:bCs/>
          <w:kern w:val="24"/>
          <w:sz w:val="24"/>
          <w:szCs w:val="24"/>
        </w:rPr>
        <w:t>x</w:t>
      </w:r>
      <w:r>
        <w:rPr>
          <w:rFonts w:ascii="Calibri" w:hAnsi="Calibri" w:cs="Calibri"/>
          <w:kern w:val="24"/>
          <w:sz w:val="24"/>
          <w:szCs w:val="24"/>
        </w:rPr>
        <w:t xml:space="preserve"> = [x1,x2,...,xK]^T, consiste em calcular o produto de K + 1 fatores Q vezes, a notação big-O para a complexidade da classificação em tempo de execução é O(KQ). Isso é computacionalmente muito eficiente e garante ao classificaro naive Bayes sua alta escalabilidade, uma vez que o tempo de execução é escalado linearmente no número de atributos K e no número de classes Q. Isso é especialmente útil com dados apresentando altas dimensões (ou seja, K é grande), como classificação de imagens de alta resolução, como, por exemplo, imagens de ressonância magnética [1].</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Na prática, as probabilidades condicionais dos atributos de uma classe são geralmente modeladas usando-se o mesmo tipo de distribuição de probabilidade, como a distribuição binomial ou a distribuição Gaussiana.</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Apesar de suas suposições aparentemente simplificadas, os classificadores naive de Bayes têm funcionado muito bem em muitas situações/aplicação do mundo real, sendo famosa sua aplicação em classificação de documentos e filtragem de spam. Eles exigem uma pequena quantidade de dados de treinamento para estimar os parâmetros necessários. (Para as razões teóricas pelas quais classificadores naive Bayes funcionam bem e em quais tipos de dados, consulte a referência [2] abaixo.)</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Pr="00A24419" w:rsidRDefault="00A24419" w:rsidP="00A24419">
      <w:pPr>
        <w:autoSpaceDE w:val="0"/>
        <w:autoSpaceDN w:val="0"/>
        <w:adjustRightInd w:val="0"/>
        <w:spacing w:after="0" w:line="240" w:lineRule="auto"/>
        <w:rPr>
          <w:rFonts w:ascii="Calibri" w:hAnsi="Calibri" w:cs="Calibri"/>
          <w:kern w:val="24"/>
          <w:sz w:val="24"/>
          <w:szCs w:val="24"/>
          <w:lang w:val="en-US"/>
        </w:rPr>
      </w:pPr>
      <w:r w:rsidRPr="00A24419">
        <w:rPr>
          <w:rFonts w:ascii="Calibri" w:hAnsi="Calibri" w:cs="Calibri"/>
          <w:b/>
          <w:bCs/>
          <w:kern w:val="24"/>
          <w:sz w:val="24"/>
          <w:szCs w:val="24"/>
          <w:lang w:val="en-US"/>
        </w:rPr>
        <w:t>Referencias</w:t>
      </w:r>
      <w:r w:rsidRPr="00A24419">
        <w:rPr>
          <w:rFonts w:ascii="Calibri" w:hAnsi="Calibri" w:cs="Calibri"/>
          <w:kern w:val="24"/>
          <w:sz w:val="24"/>
          <w:szCs w:val="24"/>
          <w:lang w:val="en-US"/>
        </w:rPr>
        <w:t>:</w:t>
      </w:r>
    </w:p>
    <w:p w:rsidR="00A24419" w:rsidRDefault="00A24419" w:rsidP="00A24419">
      <w:pPr>
        <w:autoSpaceDE w:val="0"/>
        <w:autoSpaceDN w:val="0"/>
        <w:adjustRightInd w:val="0"/>
        <w:spacing w:after="0" w:line="240" w:lineRule="auto"/>
        <w:rPr>
          <w:rFonts w:ascii="Calibri" w:hAnsi="Calibri" w:cs="Calibri"/>
          <w:kern w:val="24"/>
          <w:sz w:val="24"/>
          <w:szCs w:val="24"/>
          <w:lang w:val="en-US"/>
        </w:rPr>
      </w:pPr>
      <w:r w:rsidRPr="00A24419">
        <w:rPr>
          <w:rFonts w:ascii="Calibri" w:hAnsi="Calibri" w:cs="Calibri"/>
          <w:kern w:val="24"/>
          <w:sz w:val="24"/>
          <w:szCs w:val="24"/>
          <w:lang w:val="en-US"/>
        </w:rPr>
        <w:lastRenderedPageBreak/>
        <w:t xml:space="preserve">[1] </w:t>
      </w:r>
      <w:r>
        <w:rPr>
          <w:rFonts w:ascii="Calibri" w:hAnsi="Calibri" w:cs="Calibri"/>
          <w:kern w:val="24"/>
          <w:sz w:val="24"/>
          <w:szCs w:val="24"/>
          <w:lang w:val="en-US"/>
        </w:rPr>
        <w:t>Al-</w:t>
      </w:r>
      <w:proofErr w:type="spellStart"/>
      <w:r>
        <w:rPr>
          <w:rFonts w:ascii="Calibri" w:hAnsi="Calibri" w:cs="Calibri"/>
          <w:kern w:val="24"/>
          <w:sz w:val="24"/>
          <w:szCs w:val="24"/>
          <w:lang w:val="en-US"/>
        </w:rPr>
        <w:t>Aidaroos</w:t>
      </w:r>
      <w:proofErr w:type="spellEnd"/>
      <w:r>
        <w:rPr>
          <w:rFonts w:ascii="Calibri" w:hAnsi="Calibri" w:cs="Calibri"/>
          <w:kern w:val="24"/>
          <w:sz w:val="24"/>
          <w:szCs w:val="24"/>
          <w:lang w:val="en-US"/>
        </w:rPr>
        <w:t>, K. (2012). Medical Data Classification with Naive Bayes Approach. </w:t>
      </w:r>
      <w:r>
        <w:rPr>
          <w:rFonts w:ascii="Calibri" w:hAnsi="Calibri" w:cs="Calibri"/>
          <w:i/>
          <w:iCs/>
          <w:kern w:val="24"/>
          <w:sz w:val="24"/>
          <w:szCs w:val="24"/>
          <w:lang w:val="en-US"/>
        </w:rPr>
        <w:t>Information Technology Journal</w:t>
      </w:r>
      <w:r>
        <w:rPr>
          <w:rFonts w:ascii="Calibri" w:hAnsi="Calibri" w:cs="Calibri"/>
          <w:kern w:val="24"/>
          <w:sz w:val="24"/>
          <w:szCs w:val="24"/>
          <w:lang w:val="en-US"/>
        </w:rPr>
        <w:t>, </w:t>
      </w:r>
      <w:r>
        <w:rPr>
          <w:rFonts w:ascii="Calibri" w:hAnsi="Calibri" w:cs="Calibri"/>
          <w:i/>
          <w:iCs/>
          <w:kern w:val="24"/>
          <w:sz w:val="24"/>
          <w:szCs w:val="24"/>
          <w:lang w:val="en-US"/>
        </w:rPr>
        <w:t>11</w:t>
      </w:r>
      <w:r>
        <w:rPr>
          <w:rFonts w:ascii="Calibri" w:hAnsi="Calibri" w:cs="Calibri"/>
          <w:kern w:val="24"/>
          <w:sz w:val="24"/>
          <w:szCs w:val="24"/>
          <w:lang w:val="en-US"/>
        </w:rPr>
        <w:t>, 1166-1174.</w:t>
      </w: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[2] H. Zhang (2004). The optimality of Naive Bayes. Proc. FLAIRS.</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19</w:t>
      </w:r>
    </w:p>
    <w:p w:rsidR="00A24419" w:rsidRDefault="00A24419" w:rsidP="00A24419">
      <w:pPr>
        <w:spacing w:line="360" w:lineRule="auto"/>
      </w:pPr>
    </w:p>
    <w:p w:rsidR="00A24419" w:rsidRDefault="00A24419" w:rsidP="00A24419">
      <w:pPr>
        <w:spacing w:line="360" w:lineRule="auto"/>
        <w:jc w:val="center"/>
      </w:pPr>
      <w:r>
        <w:object w:dxaOrig="9558" w:dyaOrig="5390">
          <v:shape id="_x0000_i1043" type="#_x0000_t75" style="width:358.6pt;height:201.9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043" DrawAspect="Content" ObjectID="_1649618243" r:id="rId42"/>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20</w:t>
      </w:r>
    </w:p>
    <w:p w:rsidR="00A24419" w:rsidRDefault="00A24419" w:rsidP="00A24419">
      <w:pPr>
        <w:spacing w:line="360" w:lineRule="auto"/>
      </w:pPr>
    </w:p>
    <w:p w:rsidR="00A24419" w:rsidRDefault="00A24419" w:rsidP="00A24419">
      <w:pPr>
        <w:spacing w:line="360" w:lineRule="auto"/>
        <w:jc w:val="center"/>
      </w:pPr>
      <w:r>
        <w:object w:dxaOrig="9558" w:dyaOrig="5390">
          <v:shape id="_x0000_i1044" type="#_x0000_t75" style="width:358.6pt;height:201.9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44" DrawAspect="Content" ObjectID="_1649618244" r:id="rId44"/>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Até agora, vimos os cálculos quando os atributos (x1,x2,...xK) são categóricos. Mas como calcular as probabilidades quando o atributo é uma variável contínua?</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assumirmos que o vetor de atributos x=[x1,...,xK]^T segue uma distribuição específica, é possível utilizar a função de densidade de probabilidade dessa distribuição para calcular a probabilidade condicional.</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você assumir que os atributos, x1, ..., xK, seguem uma distribuição normal (também conhecida como gaussiana), o que é bastante comum, substituímos a densidade de probabilidade correspondente de uma distribuição normal e a chamamos de classificado naive Bayes Gaussiano. Você precisa apenas da média e variância dos atributos para calcular as probabilidades condicionais.</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classificador naive Bayes Gaussiano assume que os atributos seguem uma distribuição normal. Essa é outra suposição forte, pois muitos atributos não seguem uma distribuição normal. Embora isso seja verdade, supondo uma distribuição normal torna nossos cálculos muito mais fáceis. Portanto, usamos modelos gaussianos quando os atributos podem assumir infinitos valores.</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21</w:t>
      </w:r>
    </w:p>
    <w:p w:rsidR="00A24419" w:rsidRDefault="00A24419" w:rsidP="00A24419">
      <w:pPr>
        <w:spacing w:line="360" w:lineRule="auto"/>
      </w:pPr>
    </w:p>
    <w:p w:rsidR="00A24419" w:rsidRDefault="00A24419" w:rsidP="00A24419">
      <w:pPr>
        <w:spacing w:line="360" w:lineRule="auto"/>
        <w:jc w:val="center"/>
      </w:pPr>
      <w:r>
        <w:object w:dxaOrig="9558" w:dyaOrig="5390">
          <v:shape id="_x0000_i1045" type="#_x0000_t75" style="width:358.6pt;height:201.9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045" DrawAspect="Content" ObjectID="_1649618245" r:id="rId46"/>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22</w:t>
      </w:r>
    </w:p>
    <w:p w:rsidR="00A24419" w:rsidRDefault="00A24419" w:rsidP="00A24419">
      <w:pPr>
        <w:spacing w:line="360" w:lineRule="auto"/>
      </w:pPr>
    </w:p>
    <w:p w:rsidR="00A24419" w:rsidRDefault="00A24419" w:rsidP="00A24419">
      <w:pPr>
        <w:spacing w:line="360" w:lineRule="auto"/>
        <w:jc w:val="center"/>
      </w:pPr>
      <w:r>
        <w:object w:dxaOrig="9558" w:dyaOrig="5390">
          <v:shape id="_x0000_i1046" type="#_x0000_t75" style="width:358.6pt;height:201.9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046" DrawAspect="Content" ObjectID="_1649618246" r:id="rId48"/>
        </w:object>
      </w:r>
    </w:p>
    <w:p w:rsidR="00A24419" w:rsidRDefault="00A24419" w:rsidP="00A24419">
      <w:pPr>
        <w:spacing w:line="360" w:lineRule="auto"/>
        <w:jc w:val="center"/>
      </w:pPr>
    </w:p>
    <w:p w:rsidR="00A24419" w:rsidRPr="00A24419" w:rsidRDefault="00A24419" w:rsidP="00A24419">
      <w:pPr>
        <w:autoSpaceDE w:val="0"/>
        <w:autoSpaceDN w:val="0"/>
        <w:adjustRightInd w:val="0"/>
        <w:spacing w:after="0" w:line="240" w:lineRule="auto"/>
        <w:rPr>
          <w:rFonts w:ascii="Calibri" w:hAnsi="Calibri" w:cs="Calibri"/>
          <w:kern w:val="24"/>
          <w:sz w:val="24"/>
          <w:szCs w:val="24"/>
        </w:rPr>
      </w:pPr>
      <w:r w:rsidRPr="00A24419">
        <w:rPr>
          <w:rFonts w:ascii="Calibri" w:hAnsi="Calibri" w:cs="Calibri"/>
          <w:b/>
          <w:bCs/>
          <w:kern w:val="24"/>
          <w:sz w:val="24"/>
          <w:szCs w:val="24"/>
        </w:rPr>
        <w:t>OBS</w:t>
      </w:r>
      <w:r w:rsidRPr="00A24419">
        <w:rPr>
          <w:rFonts w:ascii="Calibri" w:hAnsi="Calibri" w:cs="Calibri"/>
          <w:kern w:val="24"/>
          <w:sz w:val="24"/>
          <w:szCs w:val="24"/>
        </w:rPr>
        <w:t xml:space="preserve">.: a variância foi calculada como s^2 = </w:t>
      </w:r>
      <w:r>
        <w:rPr>
          <w:rFonts w:ascii="Calibri" w:hAnsi="Calibri" w:cs="Calibri"/>
          <w:kern w:val="24"/>
          <w:sz w:val="24"/>
          <w:szCs w:val="24"/>
          <w:lang w:val="en-US"/>
        </w:rPr>
        <w:t>Σ</w:t>
      </w:r>
      <w:r w:rsidRPr="00A24419">
        <w:rPr>
          <w:rFonts w:ascii="Calibri" w:hAnsi="Calibri" w:cs="Calibri"/>
          <w:kern w:val="24"/>
          <w:sz w:val="24"/>
          <w:szCs w:val="24"/>
        </w:rPr>
        <w:t xml:space="preserve"> ( x – mean )</w:t>
      </w:r>
      <w:r w:rsidRPr="00A24419">
        <w:rPr>
          <w:rFonts w:ascii="Calibri" w:hAnsi="Calibri" w:cs="Calibri"/>
          <w:kern w:val="24"/>
          <w:sz w:val="24"/>
          <w:szCs w:val="24"/>
          <w:vertAlign w:val="superscript"/>
        </w:rPr>
        <w:t>2</w:t>
      </w:r>
      <w:r w:rsidRPr="00A24419">
        <w:rPr>
          <w:rFonts w:ascii="Calibri" w:hAnsi="Calibri" w:cs="Calibri"/>
          <w:kern w:val="24"/>
          <w:sz w:val="24"/>
          <w:szCs w:val="24"/>
        </w:rPr>
        <w:t xml:space="preserve"> / ( n – 1 ), porém, alguns autores utilizam a seguinte definição s^2 = </w:t>
      </w:r>
      <w:r>
        <w:rPr>
          <w:rFonts w:ascii="Calibri" w:hAnsi="Calibri" w:cs="Calibri"/>
          <w:kern w:val="24"/>
          <w:sz w:val="24"/>
          <w:szCs w:val="24"/>
          <w:lang w:val="en-US"/>
        </w:rPr>
        <w:t>Σ</w:t>
      </w:r>
      <w:r w:rsidRPr="00A24419">
        <w:rPr>
          <w:rFonts w:ascii="Calibri" w:hAnsi="Calibri" w:cs="Calibri"/>
          <w:kern w:val="24"/>
          <w:sz w:val="24"/>
          <w:szCs w:val="24"/>
        </w:rPr>
        <w:t xml:space="preserve"> ( x – mean )</w:t>
      </w:r>
      <w:r w:rsidRPr="00A24419">
        <w:rPr>
          <w:rFonts w:ascii="Calibri" w:hAnsi="Calibri" w:cs="Calibri"/>
          <w:kern w:val="24"/>
          <w:sz w:val="24"/>
          <w:szCs w:val="24"/>
          <w:vertAlign w:val="superscript"/>
        </w:rPr>
        <w:t>2</w:t>
      </w:r>
      <w:r w:rsidRPr="00A24419">
        <w:rPr>
          <w:rFonts w:ascii="Calibri" w:hAnsi="Calibri" w:cs="Calibri"/>
          <w:kern w:val="24"/>
          <w:sz w:val="24"/>
          <w:szCs w:val="24"/>
        </w:rPr>
        <w:t> / n.</w:t>
      </w:r>
    </w:p>
    <w:p w:rsidR="00A24419" w:rsidRPr="00A24419" w:rsidRDefault="00A24419" w:rsidP="00A24419">
      <w:pPr>
        <w:autoSpaceDE w:val="0"/>
        <w:autoSpaceDN w:val="0"/>
        <w:adjustRightInd w:val="0"/>
        <w:spacing w:after="0" w:line="240" w:lineRule="auto"/>
        <w:rPr>
          <w:rFonts w:ascii="Calibri" w:hAnsi="Calibri" w:cs="Calibri"/>
          <w:kern w:val="24"/>
          <w:sz w:val="24"/>
          <w:szCs w:val="24"/>
        </w:rPr>
      </w:pPr>
    </w:p>
    <w:p w:rsidR="00A24419" w:rsidRPr="00A24419" w:rsidRDefault="00A24419" w:rsidP="00A24419">
      <w:pPr>
        <w:autoSpaceDE w:val="0"/>
        <w:autoSpaceDN w:val="0"/>
        <w:adjustRightInd w:val="0"/>
        <w:spacing w:after="0" w:line="240" w:lineRule="auto"/>
        <w:rPr>
          <w:rFonts w:ascii="Calibri" w:hAnsi="Calibri" w:cs="Calibri"/>
          <w:kern w:val="24"/>
          <w:sz w:val="24"/>
          <w:szCs w:val="24"/>
        </w:rPr>
      </w:pPr>
      <w:r w:rsidRPr="00A24419">
        <w:rPr>
          <w:rFonts w:ascii="Calibri" w:hAnsi="Calibri" w:cs="Calibri"/>
          <w:b/>
          <w:bCs/>
          <w:kern w:val="24"/>
          <w:sz w:val="24"/>
          <w:szCs w:val="24"/>
        </w:rPr>
        <w:t>Referência</w:t>
      </w:r>
      <w:r w:rsidRPr="00A24419">
        <w:rPr>
          <w:rFonts w:ascii="Calibri" w:hAnsi="Calibri" w:cs="Calibri"/>
          <w:kern w:val="24"/>
          <w:sz w:val="24"/>
          <w:szCs w:val="24"/>
        </w:rPr>
        <w:t>:</w:t>
      </w: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https://mathworld.wolfram.com/SampleVariance.html</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23</w:t>
      </w:r>
    </w:p>
    <w:p w:rsidR="00A24419" w:rsidRDefault="00A24419" w:rsidP="00A24419">
      <w:pPr>
        <w:spacing w:line="360" w:lineRule="auto"/>
      </w:pPr>
    </w:p>
    <w:p w:rsidR="00A24419" w:rsidRDefault="00A24419" w:rsidP="00A24419">
      <w:pPr>
        <w:spacing w:line="360" w:lineRule="auto"/>
        <w:jc w:val="center"/>
      </w:pPr>
      <w:r>
        <w:object w:dxaOrig="9558" w:dyaOrig="5390">
          <v:shape id="_x0000_i1047" type="#_x0000_t75" style="width:358.6pt;height:201.9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47" DrawAspect="Content" ObjectID="_1649618247" r:id="rId50"/>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detector MAP é o detector ideal para modulação BPSK:</w:t>
      </w: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http://shannon.cm.nctu.edu.tw/digitalcom/Chap04.pdf</w:t>
      </w:r>
    </w:p>
    <w:p w:rsidR="00A24419" w:rsidRP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https://blogs.cornell.edu/info2040/2018/11/27/bayes-rule-in-digital-communication-with-bpsk-modulation/</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Referências</w:t>
      </w:r>
      <w:r>
        <w:rPr>
          <w:rFonts w:ascii="Calibri" w:hAnsi="Calibri" w:cs="Calibri"/>
          <w:kern w:val="24"/>
          <w:sz w:val="24"/>
          <w:szCs w:val="24"/>
        </w:rPr>
        <w:t>:</w:t>
      </w: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[1] </w:t>
      </w:r>
      <w:r>
        <w:rPr>
          <w:rFonts w:ascii="Calibri" w:hAnsi="Calibri" w:cs="Calibri"/>
          <w:kern w:val="24"/>
          <w:sz w:val="24"/>
          <w:szCs w:val="24"/>
          <w:u w:val="single"/>
        </w:rPr>
        <w:t>https://dsp.stackexchange.com/questions/10222/qpsk-soft-decoding</w:t>
      </w:r>
    </w:p>
    <w:p w:rsidR="00A24419" w:rsidRDefault="00A24419" w:rsidP="00A24419">
      <w:pPr>
        <w:autoSpaceDE w:val="0"/>
        <w:autoSpaceDN w:val="0"/>
        <w:adjustRightInd w:val="0"/>
        <w:spacing w:after="0" w:line="240" w:lineRule="auto"/>
        <w:rPr>
          <w:rFonts w:ascii="Calibri" w:hAnsi="Calibri" w:cs="Calibri"/>
          <w:kern w:val="24"/>
          <w:sz w:val="24"/>
          <w:szCs w:val="24"/>
          <w:u w:val="single"/>
        </w:rPr>
      </w:pPr>
      <w:r>
        <w:rPr>
          <w:rFonts w:ascii="Calibri" w:hAnsi="Calibri" w:cs="Calibri"/>
          <w:kern w:val="24"/>
          <w:sz w:val="24"/>
          <w:szCs w:val="24"/>
        </w:rPr>
        <w:t xml:space="preserve">[2] </w:t>
      </w:r>
      <w:r>
        <w:rPr>
          <w:rFonts w:ascii="Calibri" w:hAnsi="Calibri" w:cs="Calibri"/>
          <w:kern w:val="24"/>
          <w:sz w:val="24"/>
          <w:szCs w:val="24"/>
          <w:u w:val="single"/>
        </w:rPr>
        <w:t>https://www.tutorialsp</w:t>
      </w: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[3] </w:t>
      </w:r>
      <w:r>
        <w:rPr>
          <w:rFonts w:ascii="Calibri" w:hAnsi="Calibri" w:cs="Calibri"/>
          <w:kern w:val="24"/>
          <w:sz w:val="24"/>
          <w:szCs w:val="24"/>
          <w:u w:val="single"/>
        </w:rPr>
        <w:t>http://www.dsplog.com/2009/09/29/hamming-74-code-with-hard-decision-decoding/oint.com/hard-and-soft-decision-decoding</w:t>
      </w: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[4] </w:t>
      </w:r>
      <w:r>
        <w:rPr>
          <w:rFonts w:ascii="Calibri" w:hAnsi="Calibri" w:cs="Calibri"/>
          <w:kern w:val="24"/>
          <w:sz w:val="24"/>
          <w:szCs w:val="24"/>
          <w:u w:val="single"/>
        </w:rPr>
        <w:t>https://www.gaussianwaves.com/2009/12/hard-and-soft-decision-decoding-2/</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24</w:t>
      </w:r>
    </w:p>
    <w:p w:rsidR="00A24419" w:rsidRDefault="00A24419" w:rsidP="00A24419">
      <w:pPr>
        <w:spacing w:line="360" w:lineRule="auto"/>
      </w:pPr>
    </w:p>
    <w:p w:rsidR="00A24419" w:rsidRDefault="00A24419" w:rsidP="00A24419">
      <w:pPr>
        <w:spacing w:line="360" w:lineRule="auto"/>
        <w:jc w:val="center"/>
      </w:pPr>
      <w:r>
        <w:object w:dxaOrig="9558" w:dyaOrig="5390">
          <v:shape id="_x0000_i1048" type="#_x0000_t75" style="width:358.6pt;height:201.9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048" DrawAspect="Content" ObjectID="_1649618248" r:id="rId52"/>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detector MAP é o detector ideal para modulação BPSK:</w:t>
      </w:r>
    </w:p>
    <w:p w:rsidR="00A24419" w:rsidRP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https://blogs.cornell.edu/info2040/2018/11/27/bayes-rule-in-digital-communication-with-bpsk-modulation/</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Referências</w:t>
      </w:r>
      <w:r>
        <w:rPr>
          <w:rFonts w:ascii="Calibri" w:hAnsi="Calibri" w:cs="Calibri"/>
          <w:kern w:val="24"/>
          <w:sz w:val="24"/>
          <w:szCs w:val="24"/>
        </w:rPr>
        <w:t>:</w:t>
      </w: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https://ee.stanford.edu/~cioffi/doc/book/chap1.pdf</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https://dsp.stackexchange.com/questions/10222/qpsk-soft-decoding</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u w:val="single"/>
        </w:rPr>
      </w:pPr>
      <w:r>
        <w:rPr>
          <w:rFonts w:ascii="Calibri" w:hAnsi="Calibri" w:cs="Calibri"/>
          <w:kern w:val="24"/>
          <w:sz w:val="24"/>
          <w:szCs w:val="24"/>
          <w:u w:val="single"/>
        </w:rPr>
        <w:t>https://www.tutorialsp</w:t>
      </w:r>
    </w:p>
    <w:p w:rsidR="00A24419" w:rsidRDefault="00A24419" w:rsidP="00A24419">
      <w:pPr>
        <w:autoSpaceDE w:val="0"/>
        <w:autoSpaceDN w:val="0"/>
        <w:adjustRightInd w:val="0"/>
        <w:spacing w:after="0" w:line="240" w:lineRule="auto"/>
        <w:rPr>
          <w:rFonts w:ascii="Calibri" w:hAnsi="Calibri" w:cs="Calibri"/>
          <w:kern w:val="24"/>
          <w:sz w:val="24"/>
          <w:szCs w:val="24"/>
          <w:u w:val="single"/>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http://www.dsplog.com/2009/09/29/hamming-74-code-with-hard-decision-decoding/oint.com/hard-and-soft-decision-decoding</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https://www.gaussianwaves.com/2009/12/hard-and-soft-decision-decoding-2/</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25</w:t>
      </w:r>
    </w:p>
    <w:p w:rsidR="00A24419" w:rsidRDefault="00A24419" w:rsidP="00A24419">
      <w:pPr>
        <w:spacing w:line="360" w:lineRule="auto"/>
      </w:pPr>
    </w:p>
    <w:p w:rsidR="00A24419" w:rsidRDefault="00A24419" w:rsidP="00A24419">
      <w:pPr>
        <w:spacing w:line="360" w:lineRule="auto"/>
        <w:jc w:val="center"/>
      </w:pPr>
      <w:r>
        <w:object w:dxaOrig="9558" w:dyaOrig="5390">
          <v:shape id="_x0000_i1049" type="#_x0000_t75" style="width:358.6pt;height:201.9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049" DrawAspect="Content" ObjectID="_1649618249" r:id="rId54"/>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Exemplo</w:t>
      </w:r>
      <w:r>
        <w:rPr>
          <w:rFonts w:ascii="Calibri" w:hAnsi="Calibri" w:cs="Calibri"/>
          <w:kern w:val="24"/>
          <w:sz w:val="24"/>
          <w:szCs w:val="24"/>
        </w:rPr>
        <w:t>: bpsk_detection.ipynb</w:t>
      </w: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https://colab.research.google.com/github/zz4fap/tp555-machine-learning/blob/master/exemplos/classification/linear/bpsk_detection.ipynb</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26</w:t>
      </w:r>
    </w:p>
    <w:p w:rsidR="00A24419" w:rsidRDefault="00A24419" w:rsidP="00A24419">
      <w:pPr>
        <w:spacing w:line="360" w:lineRule="auto"/>
      </w:pPr>
    </w:p>
    <w:p w:rsidR="00A24419" w:rsidRDefault="00A24419" w:rsidP="00A24419">
      <w:pPr>
        <w:spacing w:line="360" w:lineRule="auto"/>
        <w:jc w:val="center"/>
      </w:pPr>
      <w:r>
        <w:object w:dxaOrig="9558" w:dyaOrig="5390">
          <v:shape id="_x0000_i1050" type="#_x0000_t75" style="width:358.6pt;height:201.9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Embed" ProgID="PowerPoint.Slide.12" ShapeID="_x0000_i1050" DrawAspect="Content" ObjectID="_1649618250" r:id="rId56"/>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Outro classificador útil é o multinomialNB, onde se supõe que os atributos sejam gerados a partir de uma distribuição multinomial. A distribuição multinomial descreve a probabilidade de observar contagens entre várias categorias e, portanto, multinomialNB é mais apropriado para atributos que representam contagens ou taxas de contagem.</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classificador multinomial Naive Bayes (multinomialNB ) é adequado para classificação onde os atributos são discretos (por exemplo, contagem de palavras para classificação de texto).</w:t>
      </w:r>
      <w:r>
        <w:rPr>
          <w:rFonts w:ascii="Calibri" w:hAnsi="Calibri" w:cs="Calibri"/>
          <w:kern w:val="24"/>
          <w:sz w:val="24"/>
          <w:szCs w:val="24"/>
        </w:rPr>
        <w:br/>
      </w:r>
      <w:r>
        <w:rPr>
          <w:rFonts w:ascii="Calibri" w:hAnsi="Calibri" w:cs="Calibri"/>
          <w:kern w:val="24"/>
          <w:sz w:val="24"/>
          <w:szCs w:val="24"/>
        </w:rPr>
        <w:br/>
        <w:t>O classificador multinomialNB se baseia em uma distribuição discreta usada sempre que um atributo deva ser representado por um número inteiro (por exemplo, no processamento de linguagem natural, pode ser a frequência de um termo).</w:t>
      </w:r>
      <w:r>
        <w:rPr>
          <w:rFonts w:ascii="Calibri" w:hAnsi="Calibri" w:cs="Calibri"/>
          <w:kern w:val="24"/>
          <w:sz w:val="24"/>
          <w:szCs w:val="24"/>
        </w:rPr>
        <w:br/>
      </w:r>
      <w:r>
        <w:rPr>
          <w:rFonts w:ascii="Calibri" w:hAnsi="Calibri" w:cs="Calibri"/>
          <w:kern w:val="24"/>
          <w:sz w:val="24"/>
          <w:szCs w:val="24"/>
        </w:rPr>
        <w:br/>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27</w:t>
      </w:r>
    </w:p>
    <w:p w:rsidR="00A24419" w:rsidRDefault="00A24419" w:rsidP="00A24419">
      <w:pPr>
        <w:spacing w:line="360" w:lineRule="auto"/>
      </w:pPr>
    </w:p>
    <w:p w:rsidR="00A24419" w:rsidRDefault="00A24419" w:rsidP="00A24419">
      <w:pPr>
        <w:spacing w:line="360" w:lineRule="auto"/>
        <w:jc w:val="center"/>
      </w:pPr>
      <w:r>
        <w:object w:dxaOrig="9558" w:dyaOrig="5390">
          <v:shape id="_x0000_i1051" type="#_x0000_t75" style="width:358.6pt;height:201.9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Embed" ProgID="PowerPoint.Slide.12" ShapeID="_x0000_i1051" DrawAspect="Content" ObjectID="_1649618251" r:id="rId58"/>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 xml:space="preserve">Exemplo: </w:t>
      </w:r>
      <w:r>
        <w:rPr>
          <w:rFonts w:ascii="Calibri" w:hAnsi="Calibri" w:cs="Calibri"/>
          <w:kern w:val="24"/>
          <w:sz w:val="24"/>
          <w:szCs w:val="24"/>
        </w:rPr>
        <w:t>ClassifyingTextMultinomialNB.ipynb</w:t>
      </w: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https://colab.research.google.com/github/zz4fap/tp555-machine-learning/blob/master/exemplos/classification/linear/ClassifyingTextMultinomialNB.ipynb</w:t>
      </w: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Referência</w:t>
      </w:r>
      <w:r>
        <w:rPr>
          <w:rFonts w:ascii="Calibri" w:hAnsi="Calibri" w:cs="Calibri"/>
          <w:kern w:val="24"/>
          <w:sz w:val="24"/>
          <w:szCs w:val="24"/>
        </w:rPr>
        <w:t xml:space="preserve">: </w:t>
      </w:r>
      <w:r>
        <w:rPr>
          <w:rFonts w:ascii="Calibri" w:hAnsi="Calibri" w:cs="Calibri"/>
          <w:kern w:val="24"/>
          <w:sz w:val="24"/>
          <w:szCs w:val="24"/>
          <w:u w:val="single"/>
        </w:rPr>
        <w:t>https://jakevdp.github.io/PythonDataScienceHandbook/05.05-naive-bayes.html</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Evidentemente, mesmo esse classificador muito simples pode separar com sucesso a conversa sobre o </w:t>
      </w:r>
      <w:r>
        <w:rPr>
          <w:rFonts w:ascii="Calibri" w:hAnsi="Calibri" w:cs="Calibri"/>
          <w:b/>
          <w:bCs/>
          <w:i/>
          <w:iCs/>
          <w:kern w:val="24"/>
          <w:sz w:val="24"/>
          <w:szCs w:val="24"/>
        </w:rPr>
        <w:t>espaço</w:t>
      </w:r>
      <w:r>
        <w:rPr>
          <w:rFonts w:ascii="Calibri" w:hAnsi="Calibri" w:cs="Calibri"/>
          <w:kern w:val="24"/>
          <w:sz w:val="24"/>
          <w:szCs w:val="24"/>
        </w:rPr>
        <w:t xml:space="preserve"> da conversa sobre </w:t>
      </w:r>
      <w:r>
        <w:rPr>
          <w:rFonts w:ascii="Calibri" w:hAnsi="Calibri" w:cs="Calibri"/>
          <w:b/>
          <w:bCs/>
          <w:i/>
          <w:iCs/>
          <w:kern w:val="24"/>
          <w:sz w:val="24"/>
          <w:szCs w:val="24"/>
        </w:rPr>
        <w:t>computadores</w:t>
      </w:r>
      <w:r>
        <w:rPr>
          <w:rFonts w:ascii="Calibri" w:hAnsi="Calibri" w:cs="Calibri"/>
          <w:kern w:val="24"/>
          <w:sz w:val="24"/>
          <w:szCs w:val="24"/>
        </w:rPr>
        <w:t xml:space="preserve">, mas fica um pouco confuso entre conversa sobre </w:t>
      </w:r>
      <w:r>
        <w:rPr>
          <w:rFonts w:ascii="Calibri" w:hAnsi="Calibri" w:cs="Calibri"/>
          <w:b/>
          <w:bCs/>
          <w:i/>
          <w:iCs/>
          <w:kern w:val="24"/>
          <w:sz w:val="24"/>
          <w:szCs w:val="24"/>
        </w:rPr>
        <w:t>religião</w:t>
      </w:r>
      <w:r>
        <w:rPr>
          <w:rFonts w:ascii="Calibri" w:hAnsi="Calibri" w:cs="Calibri"/>
          <w:kern w:val="24"/>
          <w:sz w:val="24"/>
          <w:szCs w:val="24"/>
        </w:rPr>
        <w:t xml:space="preserve"> e conversa sobre </w:t>
      </w:r>
      <w:r>
        <w:rPr>
          <w:rFonts w:ascii="Calibri" w:hAnsi="Calibri" w:cs="Calibri"/>
          <w:b/>
          <w:bCs/>
          <w:i/>
          <w:iCs/>
          <w:kern w:val="24"/>
          <w:sz w:val="24"/>
          <w:szCs w:val="24"/>
        </w:rPr>
        <w:t>cristianismo</w:t>
      </w:r>
      <w:r>
        <w:rPr>
          <w:rFonts w:ascii="Calibri" w:hAnsi="Calibri" w:cs="Calibri"/>
          <w:kern w:val="24"/>
          <w:sz w:val="24"/>
          <w:szCs w:val="24"/>
        </w:rPr>
        <w:t>. Esta seja talvez uma área esperada de confusão.</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28</w:t>
      </w:r>
    </w:p>
    <w:p w:rsidR="00A24419" w:rsidRDefault="00A24419" w:rsidP="00A24419">
      <w:pPr>
        <w:spacing w:line="360" w:lineRule="auto"/>
      </w:pPr>
    </w:p>
    <w:p w:rsidR="00A24419" w:rsidRDefault="00A24419" w:rsidP="00A24419">
      <w:pPr>
        <w:spacing w:line="360" w:lineRule="auto"/>
        <w:jc w:val="center"/>
      </w:pPr>
      <w:r>
        <w:object w:dxaOrig="9558" w:dyaOrig="5390">
          <v:shape id="_x0000_i1052" type="#_x0000_t75" style="width:358.6pt;height:201.9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Embed" ProgID="PowerPoint.Slide.12" ShapeID="_x0000_i1052" DrawAspect="Content" ObjectID="_1649618252" r:id="rId60"/>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classificador naïve Bayes Bernoulli (BernoulliNB) é baseado na distribuição de Bernoulli, que é uma uma distribuição binária. BernoulliNB é útil quando um atributo pode estar presente ou ausente. Esse classificador é utilizado quando estamos trabalhando com contagens discretas. Ele conta se um atributo ocorreu ou não.</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Assim como o MultinomialNB, esse classificador é adequado para dados discretos. A diferença é que, enquanto o MultinomialNB trabalha com contagens de ocorrências, o BernoulliNB foi projetado para atributos binários/booleanos, ou seja, presenção ou ausnência do atributo.</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29</w:t>
      </w:r>
    </w:p>
    <w:p w:rsidR="00A24419" w:rsidRDefault="00A24419" w:rsidP="00A24419">
      <w:pPr>
        <w:spacing w:line="360" w:lineRule="auto"/>
      </w:pPr>
    </w:p>
    <w:p w:rsidR="00A24419" w:rsidRDefault="00A24419" w:rsidP="00A24419">
      <w:pPr>
        <w:spacing w:line="360" w:lineRule="auto"/>
        <w:jc w:val="center"/>
      </w:pPr>
      <w:r>
        <w:object w:dxaOrig="9558" w:dyaOrig="5390">
          <v:shape id="_x0000_i1053" type="#_x0000_t75" style="width:358.6pt;height:201.9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Embed" ProgID="PowerPoint.Slide.12" ShapeID="_x0000_i1053" DrawAspect="Content" ObjectID="_1649618253" r:id="rId62"/>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Exemplo</w:t>
      </w:r>
      <w:r>
        <w:rPr>
          <w:rFonts w:ascii="Calibri" w:hAnsi="Calibri" w:cs="Calibri"/>
          <w:kern w:val="24"/>
          <w:sz w:val="24"/>
          <w:szCs w:val="24"/>
        </w:rPr>
        <w:t>: SPAMClassificationBernoulliNB.ipynb</w:t>
      </w: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https://colab.research.google.com/github/zz4fap/tp555-machine-learning/blob/master/exemplos/classification/linear/SPAMClassificationBernoulliNB.ipynb#scrollTo=ARMnYAzud4fo</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30</w:t>
      </w:r>
    </w:p>
    <w:p w:rsidR="00A24419" w:rsidRDefault="00A24419" w:rsidP="00A24419">
      <w:pPr>
        <w:spacing w:line="360" w:lineRule="auto"/>
      </w:pPr>
    </w:p>
    <w:p w:rsidR="00A24419" w:rsidRDefault="00A24419" w:rsidP="00A24419">
      <w:pPr>
        <w:spacing w:line="360" w:lineRule="auto"/>
        <w:jc w:val="center"/>
      </w:pPr>
      <w:r>
        <w:object w:dxaOrig="9558" w:dyaOrig="5390">
          <v:shape id="_x0000_i1054" type="#_x0000_t75" style="width:358.6pt;height:201.9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Embed" ProgID="PowerPoint.Slide.12" ShapeID="_x0000_i1054" DrawAspect="Content" ObjectID="_1649618254" r:id="rId64"/>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31</w:t>
      </w:r>
    </w:p>
    <w:p w:rsidR="00A24419" w:rsidRDefault="00A24419" w:rsidP="00A24419">
      <w:pPr>
        <w:spacing w:line="360" w:lineRule="auto"/>
      </w:pPr>
    </w:p>
    <w:p w:rsidR="00A24419" w:rsidRDefault="00A24419" w:rsidP="00A24419">
      <w:pPr>
        <w:spacing w:line="360" w:lineRule="auto"/>
        <w:jc w:val="center"/>
      </w:pPr>
      <w:r>
        <w:object w:dxaOrig="9558" w:dyaOrig="5390">
          <v:shape id="_x0000_i1055" type="#_x0000_t75" style="width:358.6pt;height:201.9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Embed" ProgID="PowerPoint.Slide.12" ShapeID="_x0000_i1055" DrawAspect="Content" ObjectID="_1649618255" r:id="rId66"/>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32</w:t>
      </w:r>
    </w:p>
    <w:p w:rsidR="00A24419" w:rsidRDefault="00A24419" w:rsidP="00A24419">
      <w:pPr>
        <w:spacing w:line="360" w:lineRule="auto"/>
      </w:pPr>
    </w:p>
    <w:p w:rsidR="00A24419" w:rsidRDefault="00A24419" w:rsidP="00A24419">
      <w:pPr>
        <w:spacing w:line="360" w:lineRule="auto"/>
        <w:jc w:val="center"/>
      </w:pPr>
      <w:r>
        <w:object w:dxaOrig="9558" w:dyaOrig="5390">
          <v:shape id="_x0000_i1056" type="#_x0000_t75" style="width:358.6pt;height:201.9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Embed" ProgID="PowerPoint.Slide.12" ShapeID="_x0000_i1056" DrawAspect="Content" ObjectID="_1649618256" r:id="rId68"/>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33</w:t>
      </w:r>
    </w:p>
    <w:p w:rsidR="00A24419" w:rsidRDefault="00A24419" w:rsidP="00A24419">
      <w:pPr>
        <w:spacing w:line="360" w:lineRule="auto"/>
      </w:pPr>
    </w:p>
    <w:p w:rsidR="00A24419" w:rsidRDefault="00A24419" w:rsidP="00A24419">
      <w:pPr>
        <w:spacing w:line="360" w:lineRule="auto"/>
        <w:jc w:val="center"/>
      </w:pPr>
      <w:r>
        <w:object w:dxaOrig="9558" w:dyaOrig="5390">
          <v:shape id="_x0000_i1057" type="#_x0000_t75" style="width:358.6pt;height:201.9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Embed" ProgID="PowerPoint.Slide.12" ShapeID="_x0000_i1057" DrawAspect="Content" ObjectID="_1649618257" r:id="rId70"/>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classificador sempre anuncia uma previsão completamente confiante de 0 ou 1, mesmo para exemplos muito próximos do limite. Em muitas situações, precisamos realmente de previsões mais graduadas.</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34</w:t>
      </w:r>
    </w:p>
    <w:p w:rsidR="00A24419" w:rsidRDefault="00A24419" w:rsidP="00A24419">
      <w:pPr>
        <w:spacing w:line="360" w:lineRule="auto"/>
      </w:pPr>
    </w:p>
    <w:p w:rsidR="00A24419" w:rsidRDefault="00A24419" w:rsidP="00A24419">
      <w:pPr>
        <w:spacing w:line="360" w:lineRule="auto"/>
        <w:jc w:val="center"/>
      </w:pPr>
      <w:r>
        <w:object w:dxaOrig="9558" w:dyaOrig="5390">
          <v:shape id="_x0000_i1058" type="#_x0000_t75" style="width:358.6pt;height:201.9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Embed" ProgID="PowerPoint.Slide.12" ShapeID="_x0000_i1058" DrawAspect="Content" ObjectID="_1649618258" r:id="rId72"/>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regressão logística, apesar de seu nome, é um modelo linear para classificação, em vez de regressão. A regressão logística também é conhecida na literatura como regressão logit, classificação de entropia máxima (MaxEnt) ou classificador log-linear. Nesse modelo, as probabilidades que descrevem os possíveis resultados de um único estudo são modeladas usando uma função logística.</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regressão logística é um método para classificação binária. Ela classifica os pontos de um conjunto de dados em duas classes ou categorias distintas.</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Por simplicidade, vamos chamá-las de classe 1 e classe 2. O modelo nos dará a probabilidade de um determinado ponto (ou exemplo) pertencer à classe 2. Se a probabilidade for baixa (inferior a 50%), então o classificaremos na categoria 1. Caso contrário, ele cai na classe 2.</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regressão logística é ótima para situações em que você precisa classificar entre duas categorias/classes.</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regressão logística funciona usando uma combinação linear de atributos, para que várias fontes de informação possam governar a saída do modelo. Os parâmetros do modelo são os pesos dos vários atributos e representam sua importância relativa para o resultado.</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Mesmo sendo uma técnica simples, a regressão logística é muito utilizada em aplicações do mundo real em áreas como medicina, propaganda, análise de crédito, saúde pública entre outras.</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lastRenderedPageBreak/>
        <w:br w:type="page"/>
      </w:r>
    </w:p>
    <w:p w:rsidR="00A24419" w:rsidRDefault="00A24419" w:rsidP="00A24419">
      <w:pPr>
        <w:spacing w:line="360" w:lineRule="auto"/>
      </w:pPr>
      <w:r>
        <w:lastRenderedPageBreak/>
        <w:t>Slide 35</w:t>
      </w:r>
    </w:p>
    <w:p w:rsidR="00A24419" w:rsidRDefault="00A24419" w:rsidP="00A24419">
      <w:pPr>
        <w:spacing w:line="360" w:lineRule="auto"/>
      </w:pPr>
    </w:p>
    <w:p w:rsidR="00A24419" w:rsidRDefault="00A24419" w:rsidP="00A24419">
      <w:pPr>
        <w:spacing w:line="360" w:lineRule="auto"/>
        <w:jc w:val="center"/>
      </w:pPr>
      <w:r>
        <w:object w:dxaOrig="9558" w:dyaOrig="5390">
          <v:shape id="_x0000_i1059" type="#_x0000_t75" style="width:358.6pt;height:201.9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Embed" ProgID="PowerPoint.Slide.12" ShapeID="_x0000_i1059" DrawAspect="Content" ObjectID="_1649618259" r:id="rId74"/>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Outra abordagem de classificação que promove a separação das classes com base em fronteiras de decisão lineares. Porém, diferentemente do que ocorre na regressão linear, a saída do modelo (ou classificador) é gerada a partir de um mapeamento não-linear (i.e., um mapeamento através da função de limiar).</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Naive Bayes e a Regressão logística produzem assintoticamente o mesmo modelo se a suposição de Naive Bayes se mantiver. Isso é demonstrado no link abaixo:</w:t>
      </w: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https://www.cs.cornell.edu/courses/cs4780/2018fa/lectures/lecturenote05.html</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36</w:t>
      </w:r>
    </w:p>
    <w:p w:rsidR="00A24419" w:rsidRDefault="00A24419" w:rsidP="00A24419">
      <w:pPr>
        <w:spacing w:line="360" w:lineRule="auto"/>
      </w:pPr>
    </w:p>
    <w:p w:rsidR="00A24419" w:rsidRDefault="00A24419" w:rsidP="00A24419">
      <w:pPr>
        <w:spacing w:line="360" w:lineRule="auto"/>
        <w:jc w:val="center"/>
      </w:pPr>
      <w:r>
        <w:object w:dxaOrig="9558" w:dyaOrig="5390">
          <v:shape id="_x0000_i1060" type="#_x0000_t75" style="width:358.6pt;height:201.9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Embed" ProgID="PowerPoint.Slide.12" ShapeID="_x0000_i1060" DrawAspect="Content" ObjectID="_1649618260" r:id="rId76"/>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37</w:t>
      </w:r>
    </w:p>
    <w:p w:rsidR="00A24419" w:rsidRDefault="00A24419" w:rsidP="00A24419">
      <w:pPr>
        <w:spacing w:line="360" w:lineRule="auto"/>
      </w:pPr>
    </w:p>
    <w:p w:rsidR="00A24419" w:rsidRDefault="00A24419" w:rsidP="00A24419">
      <w:pPr>
        <w:spacing w:line="360" w:lineRule="auto"/>
        <w:jc w:val="center"/>
      </w:pPr>
      <w:r>
        <w:object w:dxaOrig="9558" w:dyaOrig="5390">
          <v:shape id="_x0000_i1061" type="#_x0000_t75" style="width:358.6pt;height:201.9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Embed" ProgID="PowerPoint.Slide.12" ShapeID="_x0000_i1061" DrawAspect="Content" ObjectID="_1649618261" r:id="rId78"/>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objetivo do treinamento é definir o vetor de pesos </w:t>
      </w:r>
      <w:r>
        <w:rPr>
          <w:rFonts w:ascii="Cambria Math" w:hAnsi="Cambria Math" w:cs="Cambria Math"/>
          <w:b/>
          <w:bCs/>
          <w:i/>
          <w:iCs/>
          <w:kern w:val="24"/>
          <w:sz w:val="24"/>
          <w:szCs w:val="24"/>
        </w:rPr>
        <w:t>𝒂</w:t>
      </w:r>
      <w:r>
        <w:rPr>
          <w:rFonts w:ascii="Calibri" w:hAnsi="Calibri" w:cs="Calibri"/>
          <w:kern w:val="24"/>
          <w:sz w:val="24"/>
          <w:szCs w:val="24"/>
        </w:rPr>
        <w:t xml:space="preserve"> para que o modelo atribua valores altos de probabilidade para exemplos positivos (i.e., </w:t>
      </w:r>
      <w:r>
        <w:rPr>
          <w:rFonts w:ascii="Cambria Math" w:hAnsi="Cambria Math" w:cs="Cambria Math"/>
          <w:i/>
          <w:iCs/>
          <w:kern w:val="24"/>
          <w:sz w:val="24"/>
          <w:szCs w:val="24"/>
        </w:rPr>
        <w:t>𝑦</w:t>
      </w:r>
      <w:r>
        <w:rPr>
          <w:rFonts w:ascii="Cambria Math" w:eastAsia="Times New Roman" w:hAnsi="Times New Roman" w:cs="Cambria Math"/>
          <w:i/>
          <w:iCs/>
          <w:kern w:val="24"/>
          <w:sz w:val="24"/>
          <w:szCs w:val="24"/>
        </w:rPr>
        <w:t>≥</w:t>
      </w:r>
      <w:r>
        <w:rPr>
          <w:rFonts w:ascii="Cambria Math" w:eastAsia="Times New Roman" w:hAnsi="Times New Roman" w:cs="Cambria Math"/>
          <w:i/>
          <w:iCs/>
          <w:kern w:val="24"/>
          <w:sz w:val="24"/>
          <w:szCs w:val="24"/>
        </w:rPr>
        <w:t>0.5</w:t>
      </w:r>
      <w:r>
        <w:rPr>
          <w:rFonts w:ascii="Calibri" w:hAnsi="Calibri" w:cs="Calibri"/>
          <w:kern w:val="24"/>
          <w:sz w:val="24"/>
          <w:szCs w:val="24"/>
        </w:rPr>
        <w:t xml:space="preserve">) e valores baixos de probabilidade para exemplos negativos (i.e., </w:t>
      </w:r>
      <w:r>
        <w:rPr>
          <w:rFonts w:ascii="Cambria Math" w:hAnsi="Cambria Math" w:cs="Cambria Math"/>
          <w:i/>
          <w:iCs/>
          <w:kern w:val="24"/>
          <w:sz w:val="24"/>
          <w:szCs w:val="24"/>
        </w:rPr>
        <w:t>𝑦&lt;</w:t>
      </w:r>
      <w:r>
        <w:rPr>
          <w:rFonts w:ascii="Cambria Math" w:eastAsia="Times New Roman" w:hAnsi="Times New Roman" w:cs="Cambria Math"/>
          <w:i/>
          <w:iCs/>
          <w:kern w:val="24"/>
          <w:sz w:val="24"/>
          <w:szCs w:val="24"/>
        </w:rPr>
        <w:t>0.5</w:t>
      </w:r>
      <w:r>
        <w:rPr>
          <w:rFonts w:ascii="Calibri" w:hAnsi="Calibri" w:cs="Calibri"/>
          <w:kern w:val="24"/>
          <w:sz w:val="24"/>
          <w:szCs w:val="24"/>
        </w:rPr>
        <w:t>).</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Essa função de erro faz sentido porque -log(z) se torna muito grande quando z se aproxima de 0, então o erro será grande se o modelo estimar uma probabilidade próxima a 0 para um exemplo positivo e também será muito grande se o modelo estimar uma probabilidade próxima a 1 para um exemplo negativo. Por outro lado, -log(z) se torna próximo de 0 quando z se aproxima de 1, portanto, o erro será próximo de 0 se a probabilidade estimada for próxima de 0 para um exemplo negativo ou próxima de 1 para um exemplo positivo, que é exatamente o que queremos.</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38</w:t>
      </w:r>
    </w:p>
    <w:p w:rsidR="00A24419" w:rsidRDefault="00A24419" w:rsidP="00A24419">
      <w:pPr>
        <w:spacing w:line="360" w:lineRule="auto"/>
      </w:pPr>
    </w:p>
    <w:p w:rsidR="00A24419" w:rsidRDefault="00A24419" w:rsidP="00A24419">
      <w:pPr>
        <w:spacing w:line="360" w:lineRule="auto"/>
        <w:jc w:val="center"/>
      </w:pPr>
      <w:r>
        <w:object w:dxaOrig="9558" w:dyaOrig="5390">
          <v:shape id="_x0000_i1062" type="#_x0000_t75" style="width:358.6pt;height:201.9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Embed" ProgID="PowerPoint.Slide.12" ShapeID="_x0000_i1062" DrawAspect="Content" ObjectID="_1649618262" r:id="rId80"/>
        </w:object>
      </w:r>
    </w:p>
    <w:p w:rsidR="00A24419" w:rsidRDefault="00A24419" w:rsidP="00A24419">
      <w:pPr>
        <w:spacing w:line="360" w:lineRule="auto"/>
        <w:jc w:val="center"/>
      </w:pPr>
    </w:p>
    <w:p w:rsidR="00A24419" w:rsidRDefault="00A24419" w:rsidP="00A24419">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Na figura da esquerda, o custo é nulo somente se a saída é </w:t>
      </w:r>
      <w:r>
        <w:rPr>
          <w:rFonts w:ascii="Cambria Math" w:hAnsi="Cambria Math" w:cs="Cambria Math"/>
          <w:i/>
          <w:iCs/>
          <w:kern w:val="24"/>
          <w:sz w:val="24"/>
          <w:szCs w:val="24"/>
        </w:rPr>
        <w:t>﷐ℎ﷮</w:t>
      </w:r>
      <w:r>
        <w:rPr>
          <w:rFonts w:ascii="Cambria Math" w:hAnsi="Cambria Math" w:cs="Cambria Math"/>
          <w:b/>
          <w:bCs/>
          <w:i/>
          <w:iCs/>
          <w:kern w:val="24"/>
          <w:sz w:val="24"/>
          <w:szCs w:val="24"/>
        </w:rPr>
        <w:t>𝒂﷯</w:t>
      </w:r>
      <w:r>
        <w:rPr>
          <w:rFonts w:ascii="Cambria Math" w:hAnsi="Cambria Math" w:cs="Cambria Math"/>
          <w:i/>
          <w:iCs/>
          <w:kern w:val="24"/>
          <w:sz w:val="24"/>
          <w:szCs w:val="24"/>
        </w:rPr>
        <w:t>﷐</w:t>
      </w:r>
      <w:r>
        <w:rPr>
          <w:rFonts w:ascii="Cambria Math" w:hAnsi="Cambria Math" w:cs="Cambria Math"/>
          <w:b/>
          <w:bCs/>
          <w:i/>
          <w:iCs/>
          <w:kern w:val="24"/>
          <w:sz w:val="24"/>
          <w:szCs w:val="24"/>
        </w:rPr>
        <w:t>𝒙﷯</w:t>
      </w:r>
      <w:r>
        <w:rPr>
          <w:rFonts w:ascii="Calibri" w:hAnsi="Calibri" w:cs="Calibri"/>
          <w:kern w:val="24"/>
          <w:sz w:val="24"/>
          <w:szCs w:val="24"/>
        </w:rPr>
        <w:t xml:space="preserve"> = 1  (ou seja, se a classe </w:t>
      </w:r>
      <w:r>
        <w:rPr>
          <w:rFonts w:ascii="Cambria Math" w:hAnsi="Cambria Math" w:cs="Cambria Math"/>
          <w:i/>
          <w:iCs/>
          <w:kern w:val="24"/>
          <w:sz w:val="24"/>
          <w:szCs w:val="24"/>
        </w:rPr>
        <w:t>﷐𝐶﷮2﷯</w:t>
      </w:r>
      <w:r>
        <w:rPr>
          <w:rFonts w:ascii="Calibri" w:hAnsi="Calibri" w:cs="Calibri"/>
          <w:kern w:val="24"/>
          <w:sz w:val="24"/>
          <w:szCs w:val="24"/>
        </w:rPr>
        <w:t xml:space="preserve"> é corretamente identificada). À medida que </w:t>
      </w:r>
      <w:r>
        <w:rPr>
          <w:rFonts w:ascii="Cambria Math" w:hAnsi="Cambria Math" w:cs="Cambria Math"/>
          <w:i/>
          <w:iCs/>
          <w:kern w:val="24"/>
          <w:sz w:val="24"/>
          <w:szCs w:val="24"/>
        </w:rPr>
        <w:t>﷐ℎ﷮</w:t>
      </w:r>
      <w:r>
        <w:rPr>
          <w:rFonts w:ascii="Cambria Math" w:hAnsi="Cambria Math" w:cs="Cambria Math"/>
          <w:b/>
          <w:bCs/>
          <w:i/>
          <w:iCs/>
          <w:kern w:val="24"/>
          <w:sz w:val="24"/>
          <w:szCs w:val="24"/>
        </w:rPr>
        <w:t>𝒂﷯</w:t>
      </w:r>
      <w:r>
        <w:rPr>
          <w:rFonts w:ascii="Cambria Math" w:hAnsi="Cambria Math" w:cs="Cambria Math"/>
          <w:i/>
          <w:iCs/>
          <w:kern w:val="24"/>
          <w:sz w:val="24"/>
          <w:szCs w:val="24"/>
        </w:rPr>
        <w:t>﷐</w:t>
      </w:r>
      <w:r>
        <w:rPr>
          <w:rFonts w:ascii="Cambria Math" w:hAnsi="Cambria Math" w:cs="Cambria Math"/>
          <w:b/>
          <w:bCs/>
          <w:i/>
          <w:iCs/>
          <w:kern w:val="24"/>
          <w:sz w:val="24"/>
          <w:szCs w:val="24"/>
        </w:rPr>
        <w:t>𝒙﷯</w:t>
      </w:r>
      <w:r>
        <w:rPr>
          <w:rFonts w:ascii="Calibri" w:hAnsi="Calibri" w:cs="Calibri"/>
          <w:kern w:val="24"/>
          <w:sz w:val="24"/>
          <w:szCs w:val="24"/>
        </w:rPr>
        <w:t xml:space="preserve"> → 0, o custo tende a infinito. </w:t>
      </w:r>
    </w:p>
    <w:p w:rsidR="00A24419" w:rsidRDefault="00A24419" w:rsidP="00A24419">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Na figura da direita, o custo é nulo quando a saída é </w:t>
      </w:r>
      <w:r>
        <w:rPr>
          <w:rFonts w:ascii="Cambria Math" w:hAnsi="Cambria Math" w:cs="Cambria Math"/>
          <w:i/>
          <w:iCs/>
          <w:kern w:val="24"/>
          <w:sz w:val="24"/>
          <w:szCs w:val="24"/>
        </w:rPr>
        <w:t>﷐ℎ﷮</w:t>
      </w:r>
      <w:r>
        <w:rPr>
          <w:rFonts w:ascii="Cambria Math" w:hAnsi="Cambria Math" w:cs="Cambria Math"/>
          <w:b/>
          <w:bCs/>
          <w:i/>
          <w:iCs/>
          <w:kern w:val="24"/>
          <w:sz w:val="24"/>
          <w:szCs w:val="24"/>
        </w:rPr>
        <w:t>𝒂﷯</w:t>
      </w:r>
      <w:r>
        <w:rPr>
          <w:rFonts w:ascii="Cambria Math" w:hAnsi="Cambria Math" w:cs="Cambria Math"/>
          <w:i/>
          <w:iCs/>
          <w:kern w:val="24"/>
          <w:sz w:val="24"/>
          <w:szCs w:val="24"/>
        </w:rPr>
        <w:t>﷐</w:t>
      </w:r>
      <w:r>
        <w:rPr>
          <w:rFonts w:ascii="Cambria Math" w:hAnsi="Cambria Math" w:cs="Cambria Math"/>
          <w:b/>
          <w:bCs/>
          <w:i/>
          <w:iCs/>
          <w:kern w:val="24"/>
          <w:sz w:val="24"/>
          <w:szCs w:val="24"/>
        </w:rPr>
        <w:t>𝒙﷯</w:t>
      </w:r>
      <w:r>
        <w:rPr>
          <w:rFonts w:ascii="Calibri" w:hAnsi="Calibri" w:cs="Calibri"/>
          <w:kern w:val="24"/>
          <w:sz w:val="24"/>
          <w:szCs w:val="24"/>
        </w:rPr>
        <w:t xml:space="preserve"> = 0 (ou seja, quando a classe </w:t>
      </w:r>
      <w:r>
        <w:rPr>
          <w:rFonts w:ascii="Cambria Math" w:hAnsi="Cambria Math" w:cs="Cambria Math"/>
          <w:i/>
          <w:iCs/>
          <w:kern w:val="24"/>
          <w:sz w:val="24"/>
          <w:szCs w:val="24"/>
        </w:rPr>
        <w:t>﷐𝐶﷮1﷯</w:t>
      </w:r>
      <w:r>
        <w:rPr>
          <w:rFonts w:ascii="Calibri" w:hAnsi="Calibri" w:cs="Calibri"/>
          <w:kern w:val="24"/>
          <w:sz w:val="24"/>
          <w:szCs w:val="24"/>
        </w:rPr>
        <w:t xml:space="preserve"> é corretamente identificada). Conforme </w:t>
      </w:r>
      <w:r>
        <w:rPr>
          <w:rFonts w:ascii="Cambria Math" w:hAnsi="Cambria Math" w:cs="Cambria Math"/>
          <w:i/>
          <w:iCs/>
          <w:kern w:val="24"/>
          <w:sz w:val="24"/>
          <w:szCs w:val="24"/>
        </w:rPr>
        <w:t>﷐ℎ﷮</w:t>
      </w:r>
      <w:r>
        <w:rPr>
          <w:rFonts w:ascii="Cambria Math" w:hAnsi="Cambria Math" w:cs="Cambria Math"/>
          <w:b/>
          <w:bCs/>
          <w:i/>
          <w:iCs/>
          <w:kern w:val="24"/>
          <w:sz w:val="24"/>
          <w:szCs w:val="24"/>
        </w:rPr>
        <w:t>𝒂﷯</w:t>
      </w:r>
      <w:r>
        <w:rPr>
          <w:rFonts w:ascii="Cambria Math" w:hAnsi="Cambria Math" w:cs="Cambria Math"/>
          <w:i/>
          <w:iCs/>
          <w:kern w:val="24"/>
          <w:sz w:val="24"/>
          <w:szCs w:val="24"/>
        </w:rPr>
        <w:t>﷐</w:t>
      </w:r>
      <w:r>
        <w:rPr>
          <w:rFonts w:ascii="Cambria Math" w:hAnsi="Cambria Math" w:cs="Cambria Math"/>
          <w:b/>
          <w:bCs/>
          <w:i/>
          <w:iCs/>
          <w:kern w:val="24"/>
          <w:sz w:val="24"/>
          <w:szCs w:val="24"/>
        </w:rPr>
        <w:t>𝒙﷯</w:t>
      </w:r>
      <w:r>
        <w:rPr>
          <w:rFonts w:ascii="Calibri" w:hAnsi="Calibri" w:cs="Calibri"/>
          <w:kern w:val="24"/>
          <w:sz w:val="24"/>
          <w:szCs w:val="24"/>
        </w:rPr>
        <w:t xml:space="preserve"> →1, o custo tende a infinito</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39</w:t>
      </w:r>
    </w:p>
    <w:p w:rsidR="00A24419" w:rsidRDefault="00A24419" w:rsidP="00A24419">
      <w:pPr>
        <w:spacing w:line="360" w:lineRule="auto"/>
      </w:pPr>
    </w:p>
    <w:p w:rsidR="00A24419" w:rsidRDefault="00A24419" w:rsidP="00A24419">
      <w:pPr>
        <w:spacing w:line="360" w:lineRule="auto"/>
        <w:jc w:val="center"/>
      </w:pPr>
      <w:r>
        <w:object w:dxaOrig="9558" w:dyaOrig="5390">
          <v:shape id="_x0000_i1063" type="#_x0000_t75" style="width:358.6pt;height:201.9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Embed" ProgID="PowerPoint.Slide.12" ShapeID="_x0000_i1063" DrawAspect="Content" ObjectID="_1649618263" r:id="rId82"/>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 função de erro para todo o conjunto de treinamento é simplesmente o erro médio para todos os exemplos de treinamento. </w:t>
      </w: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Ela pode ser escrita em uma única expressão como mostrado acima.</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40</w:t>
      </w:r>
    </w:p>
    <w:p w:rsidR="00A24419" w:rsidRDefault="00A24419" w:rsidP="00A24419">
      <w:pPr>
        <w:spacing w:line="360" w:lineRule="auto"/>
      </w:pPr>
    </w:p>
    <w:p w:rsidR="00A24419" w:rsidRDefault="00A24419" w:rsidP="00A24419">
      <w:pPr>
        <w:spacing w:line="360" w:lineRule="auto"/>
        <w:jc w:val="center"/>
      </w:pPr>
      <w:r>
        <w:object w:dxaOrig="9558" w:dyaOrig="5390">
          <v:shape id="_x0000_i1064" type="#_x0000_t75" style="width:358.6pt;height:201.9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Embed" ProgID="PowerPoint.Slide.12" ShapeID="_x0000_i1064" DrawAspect="Content" ObjectID="_1649618264" r:id="rId84"/>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Referência</w:t>
      </w:r>
      <w:r>
        <w:rPr>
          <w:rFonts w:ascii="Calibri" w:hAnsi="Calibri" w:cs="Calibri"/>
          <w:kern w:val="24"/>
          <w:sz w:val="24"/>
          <w:szCs w:val="24"/>
        </w:rPr>
        <w:t>:</w:t>
      </w: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https://math.stackexchange.com/questions/477207/derivative-of-cost-function-for-logistic-regression</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41</w:t>
      </w:r>
    </w:p>
    <w:p w:rsidR="00A24419" w:rsidRDefault="00A24419" w:rsidP="00A24419">
      <w:pPr>
        <w:spacing w:line="360" w:lineRule="auto"/>
      </w:pPr>
    </w:p>
    <w:p w:rsidR="00A24419" w:rsidRDefault="00A24419" w:rsidP="00A24419">
      <w:pPr>
        <w:spacing w:line="360" w:lineRule="auto"/>
        <w:jc w:val="center"/>
      </w:pPr>
      <w:r>
        <w:object w:dxaOrig="9558" w:dyaOrig="5390">
          <v:shape id="_x0000_i1065" type="#_x0000_t75" style="width:358.6pt;height:201.9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Embed" ProgID="PowerPoint.Slide.12" ShapeID="_x0000_i1065" DrawAspect="Content" ObjectID="_1649618265" r:id="rId86"/>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42</w:t>
      </w:r>
    </w:p>
    <w:p w:rsidR="00A24419" w:rsidRDefault="00A24419" w:rsidP="00A24419">
      <w:pPr>
        <w:spacing w:line="360" w:lineRule="auto"/>
      </w:pPr>
    </w:p>
    <w:p w:rsidR="00A24419" w:rsidRDefault="00A24419" w:rsidP="00A24419">
      <w:pPr>
        <w:spacing w:line="360" w:lineRule="auto"/>
        <w:jc w:val="center"/>
      </w:pPr>
      <w:r>
        <w:object w:dxaOrig="9558" w:dyaOrig="5390">
          <v:shape id="_x0000_i1066" type="#_x0000_t75" style="width:358.6pt;height:201.9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Embed" ProgID="PowerPoint.Slide.12" ShapeID="_x0000_i1066" DrawAspect="Content" ObjectID="_1649618266" r:id="rId88"/>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Exemplo</w:t>
      </w:r>
      <w:r>
        <w:rPr>
          <w:rFonts w:ascii="Calibri" w:hAnsi="Calibri" w:cs="Calibri"/>
          <w:kern w:val="24"/>
          <w:sz w:val="24"/>
          <w:szCs w:val="24"/>
        </w:rPr>
        <w:t>: SPAMClassificationLogisticRegressionGD.ipynb</w:t>
      </w: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https://colab.research.google.com/github/zz4fap/tp555-machine-learning/blob/master/exemplos/classification/linear/logistic/SPAMClassificationLogisticRegressionGD.ipynb</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43</w:t>
      </w:r>
    </w:p>
    <w:p w:rsidR="00A24419" w:rsidRDefault="00A24419" w:rsidP="00A24419">
      <w:pPr>
        <w:spacing w:line="360" w:lineRule="auto"/>
      </w:pPr>
    </w:p>
    <w:p w:rsidR="00A24419" w:rsidRDefault="00A24419" w:rsidP="00A24419">
      <w:pPr>
        <w:spacing w:line="360" w:lineRule="auto"/>
        <w:jc w:val="center"/>
      </w:pPr>
      <w:r>
        <w:object w:dxaOrig="9558" w:dyaOrig="5390">
          <v:shape id="_x0000_i1067" type="#_x0000_t75" style="width:358.6pt;height:201.9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Embed" ProgID="PowerPoint.Slide.12" ShapeID="_x0000_i1067" DrawAspect="Content" ObjectID="_1649618267" r:id="rId90"/>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44</w:t>
      </w:r>
    </w:p>
    <w:p w:rsidR="00A24419" w:rsidRDefault="00A24419" w:rsidP="00A24419">
      <w:pPr>
        <w:spacing w:line="360" w:lineRule="auto"/>
      </w:pPr>
    </w:p>
    <w:p w:rsidR="00A24419" w:rsidRDefault="00A24419" w:rsidP="00A24419">
      <w:pPr>
        <w:spacing w:line="360" w:lineRule="auto"/>
        <w:jc w:val="center"/>
      </w:pPr>
      <w:r>
        <w:object w:dxaOrig="9558" w:dyaOrig="5390">
          <v:shape id="_x0000_i1068" type="#_x0000_t75" style="width:358.6pt;height:201.9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Embed" ProgID="PowerPoint.Slide.12" ShapeID="_x0000_i1068" DrawAspect="Content" ObjectID="_1649618268" r:id="rId92"/>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Exemplo</w:t>
      </w:r>
      <w:r>
        <w:rPr>
          <w:rFonts w:ascii="Calibri" w:hAnsi="Calibri" w:cs="Calibri"/>
          <w:kern w:val="24"/>
          <w:sz w:val="24"/>
          <w:szCs w:val="24"/>
        </w:rPr>
        <w:t>: SPAMClassificationLogisticRegressionSciKit.ipynb</w:t>
      </w: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https://colab.research.google.com/github/zz4fap/tp555-machine-learning/blob/master/exemplos/classification/linear/logistic/SPAMClassificationLogisticRegressionSciKit.ipynb</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OBS</w:t>
      </w:r>
      <w:r>
        <w:rPr>
          <w:rFonts w:ascii="Calibri" w:hAnsi="Calibri" w:cs="Calibri"/>
          <w:kern w:val="24"/>
          <w:sz w:val="24"/>
          <w:szCs w:val="24"/>
        </w:rPr>
        <w:t>.: Assim como os outros modelos lineares, os modelos de Regressão Logística podem ser regularizados usando penalidades de L1 ou L2. O Scitkit-Learn adiciona uma penalidade L2 por padrão.</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45</w:t>
      </w:r>
    </w:p>
    <w:p w:rsidR="00A24419" w:rsidRDefault="00A24419" w:rsidP="00A24419">
      <w:pPr>
        <w:spacing w:line="360" w:lineRule="auto"/>
      </w:pPr>
    </w:p>
    <w:p w:rsidR="00A24419" w:rsidRDefault="00A24419" w:rsidP="00A24419">
      <w:pPr>
        <w:spacing w:line="360" w:lineRule="auto"/>
        <w:jc w:val="center"/>
      </w:pPr>
      <w:r>
        <w:object w:dxaOrig="9558" w:dyaOrig="5390">
          <v:shape id="_x0000_i1069" type="#_x0000_t75" style="width:358.6pt;height:201.9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Embed" ProgID="PowerPoint.Slide.12" ShapeID="_x0000_i1069" DrawAspect="Content" ObjectID="_1649618269" r:id="rId94"/>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46</w:t>
      </w:r>
    </w:p>
    <w:p w:rsidR="00A24419" w:rsidRDefault="00A24419" w:rsidP="00A24419">
      <w:pPr>
        <w:spacing w:line="360" w:lineRule="auto"/>
      </w:pPr>
    </w:p>
    <w:p w:rsidR="00A24419" w:rsidRDefault="00A24419" w:rsidP="00A24419">
      <w:pPr>
        <w:spacing w:line="360" w:lineRule="auto"/>
        <w:jc w:val="center"/>
      </w:pPr>
      <w:r>
        <w:object w:dxaOrig="9558" w:dyaOrig="5390">
          <v:shape id="_x0000_i1070" type="#_x0000_t75" style="width:358.6pt;height:201.9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Embed" ProgID="PowerPoint.Slide.12" ShapeID="_x0000_i1070" DrawAspect="Content" ObjectID="_1649618270" r:id="rId96"/>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47</w:t>
      </w:r>
    </w:p>
    <w:p w:rsidR="00A24419" w:rsidRDefault="00A24419" w:rsidP="00A24419">
      <w:pPr>
        <w:spacing w:line="360" w:lineRule="auto"/>
      </w:pPr>
    </w:p>
    <w:p w:rsidR="00A24419" w:rsidRDefault="00A24419" w:rsidP="00A24419">
      <w:pPr>
        <w:spacing w:line="360" w:lineRule="auto"/>
        <w:jc w:val="center"/>
      </w:pPr>
      <w:r>
        <w:object w:dxaOrig="9558" w:dyaOrig="5390">
          <v:shape id="_x0000_i1071" type="#_x0000_t75" style="width:358.6pt;height:201.95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Embed" ProgID="PowerPoint.Slide.12" ShapeID="_x0000_i1071" DrawAspect="Content" ObjectID="_1649618271" r:id="rId98"/>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48</w:t>
      </w:r>
    </w:p>
    <w:p w:rsidR="00A24419" w:rsidRDefault="00A24419" w:rsidP="00A24419">
      <w:pPr>
        <w:spacing w:line="360" w:lineRule="auto"/>
      </w:pPr>
    </w:p>
    <w:p w:rsidR="00A24419" w:rsidRDefault="00A24419" w:rsidP="00A24419">
      <w:pPr>
        <w:spacing w:line="360" w:lineRule="auto"/>
        <w:jc w:val="center"/>
      </w:pPr>
      <w:r>
        <w:object w:dxaOrig="9558" w:dyaOrig="5390">
          <v:shape id="_x0000_i1072" type="#_x0000_t75" style="width:358.6pt;height:201.95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Embed" ProgID="PowerPoint.Slide.12" ShapeID="_x0000_i1072" DrawAspect="Content" ObjectID="_1649618272" r:id="rId100"/>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classificador Softmax prevê/prediz apenas uma classe de cada vez (ou seja, ele é multiclasse, e não multi-saída), portanto, ele deve ser usado apenas com classes mutuamente exclusivas, como por exemplo diferentes tipos de plantas, dígitos, categorias de notícias, etc. Portanto, você não pode usá-lo para reconhecer várias pessoas em uma foto, por exemplo.</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Observe que, quando existem apenas duas classes (Q = 2), a função de erro acima é equivalente à função de erro da regressão logística.</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49</w:t>
      </w:r>
    </w:p>
    <w:p w:rsidR="00A24419" w:rsidRDefault="00A24419" w:rsidP="00A24419">
      <w:pPr>
        <w:spacing w:line="360" w:lineRule="auto"/>
      </w:pPr>
    </w:p>
    <w:p w:rsidR="00A24419" w:rsidRDefault="00A24419" w:rsidP="00A24419">
      <w:pPr>
        <w:spacing w:line="360" w:lineRule="auto"/>
        <w:jc w:val="center"/>
      </w:pPr>
      <w:r>
        <w:object w:dxaOrig="9558" w:dyaOrig="5390">
          <v:shape id="_x0000_i1073" type="#_x0000_t75" style="width:358.6pt;height:201.95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Embed" ProgID="PowerPoint.Slide.12" ShapeID="_x0000_i1073" DrawAspect="Content" ObjectID="_1649618273" r:id="rId102"/>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objetivo do treinamento do classificador softmax é ter um modelo que estima uma alta probabilidade para a classe-alvo (e consequentemente uma baixa probabilidade para as outras classes).</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 classe LogisticRegression da biblioteca Scikit-Learn usa a estratégia um-contra-todos por padrão quando você o treina com dados pertencentrs a mais de duas classes, mas você pode definir o parâmetro </w:t>
      </w:r>
      <w:r>
        <w:rPr>
          <w:rFonts w:ascii="Calibri" w:hAnsi="Calibri" w:cs="Calibri"/>
          <w:b/>
          <w:bCs/>
          <w:kern w:val="24"/>
          <w:sz w:val="24"/>
          <w:szCs w:val="24"/>
        </w:rPr>
        <w:t>mult_class</w:t>
      </w:r>
      <w:r>
        <w:rPr>
          <w:rFonts w:ascii="Calibri" w:hAnsi="Calibri" w:cs="Calibri"/>
          <w:kern w:val="24"/>
          <w:sz w:val="24"/>
          <w:szCs w:val="24"/>
        </w:rPr>
        <w:t xml:space="preserve"> como "</w:t>
      </w:r>
      <w:r>
        <w:rPr>
          <w:rFonts w:ascii="Calibri" w:hAnsi="Calibri" w:cs="Calibri"/>
          <w:i/>
          <w:iCs/>
          <w:kern w:val="24"/>
          <w:sz w:val="24"/>
          <w:szCs w:val="24"/>
        </w:rPr>
        <w:t>multinomial</w:t>
      </w:r>
      <w:r>
        <w:rPr>
          <w:rFonts w:ascii="Calibri" w:hAnsi="Calibri" w:cs="Calibri"/>
          <w:kern w:val="24"/>
          <w:sz w:val="24"/>
          <w:szCs w:val="24"/>
        </w:rPr>
        <w:t xml:space="preserve">" para alternar para regressão Softmax. Você também deve especificar um </w:t>
      </w:r>
      <w:r>
        <w:rPr>
          <w:rFonts w:ascii="Calibri" w:hAnsi="Calibri" w:cs="Calibri"/>
          <w:b/>
          <w:bCs/>
          <w:kern w:val="24"/>
          <w:sz w:val="24"/>
          <w:szCs w:val="24"/>
        </w:rPr>
        <w:t>solver</w:t>
      </w:r>
      <w:r>
        <w:rPr>
          <w:rFonts w:ascii="Calibri" w:hAnsi="Calibri" w:cs="Calibri"/>
          <w:kern w:val="24"/>
          <w:sz w:val="24"/>
          <w:szCs w:val="24"/>
        </w:rPr>
        <w:t xml:space="preserve"> que suporte a regressão Softmax, como o </w:t>
      </w:r>
      <w:r>
        <w:rPr>
          <w:rFonts w:ascii="Calibri" w:hAnsi="Calibri" w:cs="Calibri"/>
          <w:b/>
          <w:bCs/>
          <w:kern w:val="24"/>
          <w:sz w:val="24"/>
          <w:szCs w:val="24"/>
        </w:rPr>
        <w:t>solver</w:t>
      </w:r>
      <w:r>
        <w:rPr>
          <w:rFonts w:ascii="Calibri" w:hAnsi="Calibri" w:cs="Calibri"/>
          <w:kern w:val="24"/>
          <w:sz w:val="24"/>
          <w:szCs w:val="24"/>
        </w:rPr>
        <w:t xml:space="preserve"> "lbfgs" (consulte a documentação do Scikit-Learn para obter mais detalhes). Ele também aplica regularização L2 por padrão, que você pode controlar usando o parâmetro </w:t>
      </w:r>
      <w:r>
        <w:rPr>
          <w:rFonts w:ascii="Calibri" w:hAnsi="Calibri" w:cs="Calibri"/>
          <w:b/>
          <w:bCs/>
          <w:kern w:val="24"/>
          <w:sz w:val="24"/>
          <w:szCs w:val="24"/>
        </w:rPr>
        <w:t>C</w:t>
      </w:r>
      <w:r>
        <w:rPr>
          <w:rFonts w:ascii="Calibri" w:hAnsi="Calibri" w:cs="Calibri"/>
          <w:kern w:val="24"/>
          <w:sz w:val="24"/>
          <w:szCs w:val="24"/>
        </w:rPr>
        <w:t>.</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50</w:t>
      </w:r>
    </w:p>
    <w:p w:rsidR="00A24419" w:rsidRDefault="00A24419" w:rsidP="00A24419">
      <w:pPr>
        <w:spacing w:line="360" w:lineRule="auto"/>
      </w:pPr>
    </w:p>
    <w:p w:rsidR="00A24419" w:rsidRDefault="00A24419" w:rsidP="00A24419">
      <w:pPr>
        <w:spacing w:line="360" w:lineRule="auto"/>
        <w:jc w:val="center"/>
      </w:pPr>
      <w:r>
        <w:object w:dxaOrig="9558" w:dyaOrig="5390">
          <v:shape id="_x0000_i1074" type="#_x0000_t75" style="width:358.6pt;height:201.95pt" o:ole="" o:bordertopcolor="this" o:borderleftcolor="this" o:borderbottomcolor="this" o:borderrightcolor="this">
            <v:imagedata r:id="rId103" o:title=""/>
            <w10:bordertop type="single" width="4" shadow="t"/>
            <w10:borderleft type="single" width="4" shadow="t"/>
            <w10:borderbottom type="single" width="4" shadow="t"/>
            <w10:borderright type="single" width="4" shadow="t"/>
          </v:shape>
          <o:OLEObject Type="Embed" ProgID="PowerPoint.Slide.12" ShapeID="_x0000_i1074" DrawAspect="Content" ObjectID="_1649618274" r:id="rId104"/>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Exemplo</w:t>
      </w:r>
      <w:r>
        <w:rPr>
          <w:rFonts w:ascii="Calibri" w:hAnsi="Calibri" w:cs="Calibri"/>
          <w:kern w:val="24"/>
          <w:sz w:val="24"/>
          <w:szCs w:val="24"/>
        </w:rPr>
        <w:t>: MultiClassDigitClassification. ipynb</w:t>
      </w: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https://colab.research.google.com/github/zz4fap/tp555-machine-learning/blob/master/exemplos/classification/linear/logistic/MultiClassDigitClassification.ipynb</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51</w:t>
      </w:r>
    </w:p>
    <w:p w:rsidR="00A24419" w:rsidRDefault="00A24419" w:rsidP="00A24419">
      <w:pPr>
        <w:spacing w:line="360" w:lineRule="auto"/>
      </w:pPr>
    </w:p>
    <w:p w:rsidR="00A24419" w:rsidRDefault="00A24419" w:rsidP="00A24419">
      <w:pPr>
        <w:spacing w:line="360" w:lineRule="auto"/>
        <w:jc w:val="center"/>
      </w:pPr>
      <w:r>
        <w:object w:dxaOrig="9558" w:dyaOrig="5390">
          <v:shape id="_x0000_i1075" type="#_x0000_t75" style="width:358.6pt;height:201.95pt" o:ole="" o:bordertopcolor="this" o:borderleftcolor="this" o:borderbottomcolor="this" o:borderrightcolor="this">
            <v:imagedata r:id="rId105" o:title=""/>
            <w10:bordertop type="single" width="4" shadow="t"/>
            <w10:borderleft type="single" width="4" shadow="t"/>
            <w10:borderbottom type="single" width="4" shadow="t"/>
            <w10:borderright type="single" width="4" shadow="t"/>
          </v:shape>
          <o:OLEObject Type="Embed" ProgID="PowerPoint.Slide.12" ShapeID="_x0000_i1075" DrawAspect="Content" ObjectID="_1649618275" r:id="rId106"/>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52</w:t>
      </w:r>
    </w:p>
    <w:p w:rsidR="00A24419" w:rsidRDefault="00A24419" w:rsidP="00A24419">
      <w:pPr>
        <w:spacing w:line="360" w:lineRule="auto"/>
      </w:pPr>
    </w:p>
    <w:p w:rsidR="00A24419" w:rsidRDefault="00A24419" w:rsidP="00A24419">
      <w:pPr>
        <w:spacing w:line="360" w:lineRule="auto"/>
        <w:jc w:val="center"/>
      </w:pPr>
      <w:r>
        <w:object w:dxaOrig="9558" w:dyaOrig="5390">
          <v:shape id="_x0000_i1076" type="#_x0000_t75" style="width:358.6pt;height:201.95pt" o:ole="" o:bordertopcolor="this" o:borderleftcolor="this" o:borderbottomcolor="this" o:borderrightcolor="this">
            <v:imagedata r:id="rId107" o:title=""/>
            <w10:bordertop type="single" width="4" shadow="t"/>
            <w10:borderleft type="single" width="4" shadow="t"/>
            <w10:borderbottom type="single" width="4" shadow="t"/>
            <w10:borderright type="single" width="4" shadow="t"/>
          </v:shape>
          <o:OLEObject Type="Embed" ProgID="PowerPoint.Slide.12" ShapeID="_x0000_i1076" DrawAspect="Content" ObjectID="_1649618276" r:id="rId108"/>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Uma matriz de confusão, também conhecida como tabela de contingência ou matriz de erros, é um layout de tabela específico que permite a visualização do desempenho de um classificador. Cada coluna da matriz representa as instâncias em uma classe prevista, enquanto cada linha representa as instâncias em uma classe real. O nome deriva do fato de tornar fácil ver se o classificador está confundindo duas classes (ou seja, geralmente rotulando incorretamente uma como a outra).</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53</w:t>
      </w:r>
    </w:p>
    <w:p w:rsidR="00A24419" w:rsidRDefault="00A24419" w:rsidP="00A24419">
      <w:pPr>
        <w:spacing w:line="360" w:lineRule="auto"/>
      </w:pPr>
    </w:p>
    <w:p w:rsidR="00A24419" w:rsidRDefault="00A24419" w:rsidP="00A24419">
      <w:pPr>
        <w:spacing w:line="360" w:lineRule="auto"/>
        <w:jc w:val="center"/>
      </w:pPr>
      <w:r>
        <w:object w:dxaOrig="9558" w:dyaOrig="5390">
          <v:shape id="_x0000_i1077" type="#_x0000_t75" style="width:358.6pt;height:201.95pt" o:ole="" o:bordertopcolor="this" o:borderleftcolor="this" o:borderbottomcolor="this" o:borderrightcolor="this">
            <v:imagedata r:id="rId109" o:title=""/>
            <w10:bordertop type="single" width="4" shadow="t"/>
            <w10:borderleft type="single" width="4" shadow="t"/>
            <w10:borderbottom type="single" width="4" shadow="t"/>
            <w10:borderright type="single" width="4" shadow="t"/>
          </v:shape>
          <o:OLEObject Type="Embed" ProgID="PowerPoint.Slide.12" ShapeID="_x0000_i1077" DrawAspect="Content" ObjectID="_1649618277" r:id="rId110"/>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54</w:t>
      </w:r>
    </w:p>
    <w:p w:rsidR="00A24419" w:rsidRDefault="00A24419" w:rsidP="00A24419">
      <w:pPr>
        <w:spacing w:line="360" w:lineRule="auto"/>
      </w:pPr>
    </w:p>
    <w:p w:rsidR="00A24419" w:rsidRDefault="00A24419" w:rsidP="00A24419">
      <w:pPr>
        <w:spacing w:line="360" w:lineRule="auto"/>
        <w:jc w:val="center"/>
      </w:pPr>
      <w:r>
        <w:object w:dxaOrig="9558" w:dyaOrig="5390">
          <v:shape id="_x0000_i1078" type="#_x0000_t75" style="width:358.6pt;height:201.95pt" o:ole="" o:bordertopcolor="this" o:borderleftcolor="this" o:borderbottomcolor="this" o:borderrightcolor="this">
            <v:imagedata r:id="rId111" o:title=""/>
            <w10:bordertop type="single" width="4" shadow="t"/>
            <w10:borderleft type="single" width="4" shadow="t"/>
            <w10:borderbottom type="single" width="4" shadow="t"/>
            <w10:borderright type="single" width="4" shadow="t"/>
          </v:shape>
          <o:OLEObject Type="Embed" ProgID="PowerPoint.Slide.12" ShapeID="_x0000_i1078" DrawAspect="Content" ObjectID="_1649618278" r:id="rId112"/>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55</w:t>
      </w:r>
    </w:p>
    <w:p w:rsidR="00A24419" w:rsidRDefault="00A24419" w:rsidP="00A24419">
      <w:pPr>
        <w:spacing w:line="360" w:lineRule="auto"/>
      </w:pPr>
    </w:p>
    <w:p w:rsidR="00A24419" w:rsidRDefault="00A24419" w:rsidP="00A24419">
      <w:pPr>
        <w:spacing w:line="360" w:lineRule="auto"/>
        <w:jc w:val="center"/>
      </w:pPr>
      <w:r>
        <w:object w:dxaOrig="9558" w:dyaOrig="5390">
          <v:shape id="_x0000_i1079" type="#_x0000_t75" style="width:358.6pt;height:201.95pt" o:ole="" o:bordertopcolor="this" o:borderleftcolor="this" o:borderbottomcolor="this" o:borderrightcolor="this">
            <v:imagedata r:id="rId113" o:title=""/>
            <w10:bordertop type="single" width="4" shadow="t"/>
            <w10:borderleft type="single" width="4" shadow="t"/>
            <w10:borderbottom type="single" width="4" shadow="t"/>
            <w10:borderright type="single" width="4" shadow="t"/>
          </v:shape>
          <o:OLEObject Type="Embed" ProgID="PowerPoint.Slide.12" ShapeID="_x0000_i1079" DrawAspect="Content" ObjectID="_1649618279" r:id="rId114"/>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56</w:t>
      </w:r>
    </w:p>
    <w:p w:rsidR="00A24419" w:rsidRDefault="00A24419" w:rsidP="00A24419">
      <w:pPr>
        <w:spacing w:line="360" w:lineRule="auto"/>
      </w:pPr>
    </w:p>
    <w:p w:rsidR="00A24419" w:rsidRDefault="00A24419" w:rsidP="00A24419">
      <w:pPr>
        <w:spacing w:line="360" w:lineRule="auto"/>
        <w:jc w:val="center"/>
      </w:pPr>
      <w:r>
        <w:object w:dxaOrig="9558" w:dyaOrig="5390">
          <v:shape id="_x0000_i1080" type="#_x0000_t75" style="width:358.6pt;height:201.95pt" o:ole="" o:bordertopcolor="this" o:borderleftcolor="this" o:borderbottomcolor="this" o:borderrightcolor="this">
            <v:imagedata r:id="rId115" o:title=""/>
            <w10:bordertop type="single" width="4" shadow="t"/>
            <w10:borderleft type="single" width="4" shadow="t"/>
            <w10:borderbottom type="single" width="4" shadow="t"/>
            <w10:borderright type="single" width="4" shadow="t"/>
          </v:shape>
          <o:OLEObject Type="Embed" ProgID="PowerPoint.Slide.12" ShapeID="_x0000_i1080" DrawAspect="Content" ObjectID="_1649618280" r:id="rId116"/>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57</w:t>
      </w:r>
    </w:p>
    <w:p w:rsidR="00A24419" w:rsidRDefault="00A24419" w:rsidP="00A24419">
      <w:pPr>
        <w:spacing w:line="360" w:lineRule="auto"/>
      </w:pPr>
    </w:p>
    <w:p w:rsidR="00A24419" w:rsidRDefault="00A24419" w:rsidP="00A24419">
      <w:pPr>
        <w:spacing w:line="360" w:lineRule="auto"/>
        <w:jc w:val="center"/>
      </w:pPr>
      <w:r>
        <w:object w:dxaOrig="9558" w:dyaOrig="5390">
          <v:shape id="_x0000_i1081" type="#_x0000_t75" style="width:358.6pt;height:201.95pt" o:ole="" o:bordertopcolor="this" o:borderleftcolor="this" o:borderbottomcolor="this" o:borderrightcolor="this">
            <v:imagedata r:id="rId117" o:title=""/>
            <w10:bordertop type="single" width="4" shadow="t"/>
            <w10:borderleft type="single" width="4" shadow="t"/>
            <w10:borderbottom type="single" width="4" shadow="t"/>
            <w10:borderright type="single" width="4" shadow="t"/>
          </v:shape>
          <o:OLEObject Type="Embed" ProgID="PowerPoint.Slide.12" ShapeID="_x0000_i1081" DrawAspect="Content" ObjectID="_1649618281" r:id="rId118"/>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58</w:t>
      </w:r>
    </w:p>
    <w:p w:rsidR="00A24419" w:rsidRDefault="00A24419" w:rsidP="00A24419">
      <w:pPr>
        <w:spacing w:line="360" w:lineRule="auto"/>
      </w:pPr>
    </w:p>
    <w:p w:rsidR="00A24419" w:rsidRDefault="00A24419" w:rsidP="00A24419">
      <w:pPr>
        <w:spacing w:line="360" w:lineRule="auto"/>
        <w:jc w:val="center"/>
      </w:pPr>
      <w:r>
        <w:object w:dxaOrig="9558" w:dyaOrig="5390">
          <v:shape id="_x0000_i1082" type="#_x0000_t75" style="width:358.6pt;height:201.95pt" o:ole="" o:bordertopcolor="this" o:borderleftcolor="this" o:borderbottomcolor="this" o:borderrightcolor="this">
            <v:imagedata r:id="rId119" o:title=""/>
            <w10:bordertop type="single" width="4" shadow="t"/>
            <w10:borderleft type="single" width="4" shadow="t"/>
            <w10:borderbottom type="single" width="4" shadow="t"/>
            <w10:borderright type="single" width="4" shadow="t"/>
          </v:shape>
          <o:OLEObject Type="Embed" ProgID="PowerPoint.Slide.12" ShapeID="_x0000_i1082" DrawAspect="Content" ObjectID="_1649618282" r:id="rId120"/>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 pontuação-F1 é a </w:t>
      </w:r>
      <w:r>
        <w:rPr>
          <w:rFonts w:ascii="Calibri" w:hAnsi="Calibri" w:cs="Calibri"/>
          <w:b/>
          <w:bCs/>
          <w:i/>
          <w:iCs/>
          <w:kern w:val="24"/>
          <w:sz w:val="24"/>
          <w:szCs w:val="24"/>
        </w:rPr>
        <w:t xml:space="preserve">média harmônica </w:t>
      </w:r>
      <w:r>
        <w:rPr>
          <w:rFonts w:ascii="Calibri" w:hAnsi="Calibri" w:cs="Calibri"/>
          <w:kern w:val="24"/>
          <w:sz w:val="24"/>
          <w:szCs w:val="24"/>
        </w:rPr>
        <w:t xml:space="preserve">entre </w:t>
      </w:r>
      <w:r>
        <w:rPr>
          <w:rFonts w:ascii="Calibri" w:hAnsi="Calibri" w:cs="Calibri"/>
          <w:b/>
          <w:bCs/>
          <w:i/>
          <w:iCs/>
          <w:kern w:val="24"/>
          <w:sz w:val="24"/>
          <w:szCs w:val="24"/>
        </w:rPr>
        <w:t>precisão</w:t>
      </w:r>
      <w:r>
        <w:rPr>
          <w:rFonts w:ascii="Calibri" w:hAnsi="Calibri" w:cs="Calibri"/>
          <w:kern w:val="24"/>
          <w:sz w:val="24"/>
          <w:szCs w:val="24"/>
        </w:rPr>
        <w:t xml:space="preserve"> e </w:t>
      </w:r>
      <w:r>
        <w:rPr>
          <w:rFonts w:ascii="Calibri" w:hAnsi="Calibri" w:cs="Calibri"/>
          <w:b/>
          <w:bCs/>
          <w:i/>
          <w:iCs/>
          <w:kern w:val="24"/>
          <w:sz w:val="24"/>
          <w:szCs w:val="24"/>
        </w:rPr>
        <w:t>recall</w:t>
      </w:r>
      <w:r>
        <w:rPr>
          <w:rFonts w:ascii="Calibri" w:hAnsi="Calibri" w:cs="Calibri"/>
          <w:kern w:val="24"/>
          <w:sz w:val="24"/>
          <w:szCs w:val="24"/>
        </w:rPr>
        <w:t xml:space="preserve">. Enquanto a </w:t>
      </w:r>
      <w:r>
        <w:rPr>
          <w:rFonts w:ascii="Calibri" w:hAnsi="Calibri" w:cs="Calibri"/>
          <w:b/>
          <w:bCs/>
          <w:i/>
          <w:iCs/>
          <w:kern w:val="24"/>
          <w:sz w:val="24"/>
          <w:szCs w:val="24"/>
        </w:rPr>
        <w:t xml:space="preserve">média aritmética </w:t>
      </w:r>
      <w:r>
        <w:rPr>
          <w:rFonts w:ascii="Calibri" w:hAnsi="Calibri" w:cs="Calibri"/>
          <w:kern w:val="24"/>
          <w:sz w:val="24"/>
          <w:szCs w:val="24"/>
        </w:rPr>
        <w:t xml:space="preserve">trata todos os valores igualmente, a </w:t>
      </w:r>
      <w:r>
        <w:rPr>
          <w:rFonts w:ascii="Calibri" w:hAnsi="Calibri" w:cs="Calibri"/>
          <w:b/>
          <w:bCs/>
          <w:i/>
          <w:iCs/>
          <w:kern w:val="24"/>
          <w:sz w:val="24"/>
          <w:szCs w:val="24"/>
        </w:rPr>
        <w:t xml:space="preserve">média harmônica </w:t>
      </w:r>
      <w:r>
        <w:rPr>
          <w:rFonts w:ascii="Calibri" w:hAnsi="Calibri" w:cs="Calibri"/>
          <w:kern w:val="24"/>
          <w:sz w:val="24"/>
          <w:szCs w:val="24"/>
        </w:rPr>
        <w:t xml:space="preserve">atribui muito mais peso aos valores pequenos. Como resultado, o classificador só obterá uma pontuação-F1 alta se as medidas </w:t>
      </w:r>
      <w:r>
        <w:rPr>
          <w:rFonts w:ascii="Calibri" w:hAnsi="Calibri" w:cs="Calibri"/>
          <w:b/>
          <w:bCs/>
          <w:i/>
          <w:iCs/>
          <w:kern w:val="24"/>
          <w:sz w:val="24"/>
          <w:szCs w:val="24"/>
        </w:rPr>
        <w:t>recall</w:t>
      </w:r>
      <w:r>
        <w:rPr>
          <w:rFonts w:ascii="Calibri" w:hAnsi="Calibri" w:cs="Calibri"/>
          <w:kern w:val="24"/>
          <w:sz w:val="24"/>
          <w:szCs w:val="24"/>
        </w:rPr>
        <w:t xml:space="preserve"> e </w:t>
      </w:r>
      <w:r>
        <w:rPr>
          <w:rFonts w:ascii="Calibri" w:hAnsi="Calibri" w:cs="Calibri"/>
          <w:b/>
          <w:bCs/>
          <w:i/>
          <w:iCs/>
          <w:kern w:val="24"/>
          <w:sz w:val="24"/>
          <w:szCs w:val="24"/>
        </w:rPr>
        <w:t>precisão</w:t>
      </w:r>
      <w:r>
        <w:rPr>
          <w:rFonts w:ascii="Calibri" w:hAnsi="Calibri" w:cs="Calibri"/>
          <w:kern w:val="24"/>
          <w:sz w:val="24"/>
          <w:szCs w:val="24"/>
        </w:rPr>
        <w:t xml:space="preserve"> forem altas.</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 pontuação-F1 favorece classificadores que têm </w:t>
      </w:r>
      <w:r>
        <w:rPr>
          <w:rFonts w:ascii="Calibri" w:hAnsi="Calibri" w:cs="Calibri"/>
          <w:b/>
          <w:bCs/>
          <w:i/>
          <w:iCs/>
          <w:kern w:val="24"/>
          <w:sz w:val="24"/>
          <w:szCs w:val="24"/>
        </w:rPr>
        <w:t>precisão</w:t>
      </w:r>
      <w:r>
        <w:rPr>
          <w:rFonts w:ascii="Calibri" w:hAnsi="Calibri" w:cs="Calibri"/>
          <w:kern w:val="24"/>
          <w:sz w:val="24"/>
          <w:szCs w:val="24"/>
        </w:rPr>
        <w:t xml:space="preserve"> e </w:t>
      </w:r>
      <w:r>
        <w:rPr>
          <w:rFonts w:ascii="Calibri" w:hAnsi="Calibri" w:cs="Calibri"/>
          <w:b/>
          <w:bCs/>
          <w:i/>
          <w:iCs/>
          <w:kern w:val="24"/>
          <w:sz w:val="24"/>
          <w:szCs w:val="24"/>
        </w:rPr>
        <w:t>recall</w:t>
      </w:r>
      <w:r>
        <w:rPr>
          <w:rFonts w:ascii="Calibri" w:hAnsi="Calibri" w:cs="Calibri"/>
          <w:kern w:val="24"/>
          <w:sz w:val="24"/>
          <w:szCs w:val="24"/>
        </w:rPr>
        <w:t xml:space="preserve"> semelhantes.</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Aumentar a </w:t>
      </w:r>
      <w:r>
        <w:rPr>
          <w:rFonts w:ascii="Calibri" w:hAnsi="Calibri" w:cs="Calibri"/>
          <w:b/>
          <w:bCs/>
          <w:i/>
          <w:iCs/>
          <w:kern w:val="24"/>
          <w:sz w:val="24"/>
          <w:szCs w:val="24"/>
        </w:rPr>
        <w:t>precisão</w:t>
      </w:r>
      <w:r>
        <w:rPr>
          <w:rFonts w:ascii="Calibri" w:hAnsi="Calibri" w:cs="Calibri"/>
          <w:kern w:val="24"/>
          <w:sz w:val="24"/>
          <w:szCs w:val="24"/>
        </w:rPr>
        <w:t xml:space="preserve"> reduz o </w:t>
      </w:r>
      <w:r>
        <w:rPr>
          <w:rFonts w:ascii="Calibri" w:hAnsi="Calibri" w:cs="Calibri"/>
          <w:b/>
          <w:bCs/>
          <w:i/>
          <w:iCs/>
          <w:kern w:val="24"/>
          <w:sz w:val="24"/>
          <w:szCs w:val="24"/>
        </w:rPr>
        <w:t>recall</w:t>
      </w:r>
      <w:r>
        <w:rPr>
          <w:rFonts w:ascii="Calibri" w:hAnsi="Calibri" w:cs="Calibri"/>
          <w:kern w:val="24"/>
          <w:sz w:val="24"/>
          <w:szCs w:val="24"/>
        </w:rPr>
        <w:t xml:space="preserve"> e vice-versa. Isso é chamado de balanço (tradeoff) de precisão/recall.</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59</w:t>
      </w:r>
    </w:p>
    <w:p w:rsidR="00A24419" w:rsidRDefault="00A24419" w:rsidP="00A24419">
      <w:pPr>
        <w:spacing w:line="360" w:lineRule="auto"/>
      </w:pPr>
    </w:p>
    <w:p w:rsidR="00A24419" w:rsidRDefault="00A24419" w:rsidP="00A24419">
      <w:pPr>
        <w:spacing w:line="360" w:lineRule="auto"/>
        <w:jc w:val="center"/>
      </w:pPr>
      <w:r>
        <w:object w:dxaOrig="9558" w:dyaOrig="5390">
          <v:shape id="_x0000_i1083" type="#_x0000_t75" style="width:358.6pt;height:201.95pt" o:ole="" o:bordertopcolor="this" o:borderleftcolor="this" o:borderbottomcolor="this" o:borderrightcolor="this">
            <v:imagedata r:id="rId121" o:title=""/>
            <w10:bordertop type="single" width="4" shadow="t"/>
            <w10:borderleft type="single" width="4" shadow="t"/>
            <w10:borderbottom type="single" width="4" shadow="t"/>
            <w10:borderright type="single" width="4" shadow="t"/>
          </v:shape>
          <o:OLEObject Type="Embed" ProgID="PowerPoint.Slide.12" ShapeID="_x0000_i1083" DrawAspect="Content" ObjectID="_1649618283" r:id="rId122"/>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Em estatística, uma característica operacional do receptor (ROC), ou curva ROC, é um gráfico que ilustra o desempenho de um classificador binário. A curva é criada plotando a taxa de verdadeiro positivo (recall) contra a taxa positiva falsa (especificidade) em várias configurações de limite.</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linha pontilhada representa a curva ROC de um classificador puramente aleatório; um bom classificador fica o mais longe possível dessa linha (em direção ao canto superior esquerdo).</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Referência:</w:t>
      </w: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[1] https://joparga3.github.io/standford_logistic_regression/#what-is-logistic-regression</w:t>
      </w:r>
    </w:p>
    <w:p w:rsidR="00A24419" w:rsidRDefault="00A24419" w:rsidP="00A24419">
      <w:pPr>
        <w:autoSpaceDE w:val="0"/>
        <w:autoSpaceDN w:val="0"/>
        <w:adjustRightInd w:val="0"/>
        <w:spacing w:after="0" w:line="240" w:lineRule="auto"/>
        <w:rPr>
          <w:rFonts w:ascii="Calibri" w:hAnsi="Calibri" w:cs="Calibri"/>
          <w:kern w:val="24"/>
          <w:sz w:val="24"/>
          <w:szCs w:val="24"/>
        </w:rPr>
      </w:pP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60</w:t>
      </w:r>
    </w:p>
    <w:p w:rsidR="00A24419" w:rsidRDefault="00A24419" w:rsidP="00A24419">
      <w:pPr>
        <w:spacing w:line="360" w:lineRule="auto"/>
      </w:pPr>
    </w:p>
    <w:p w:rsidR="00A24419" w:rsidRDefault="00A24419" w:rsidP="00A24419">
      <w:pPr>
        <w:spacing w:line="360" w:lineRule="auto"/>
        <w:jc w:val="center"/>
      </w:pPr>
      <w:r>
        <w:object w:dxaOrig="9558" w:dyaOrig="5390">
          <v:shape id="_x0000_i1084" type="#_x0000_t75" style="width:358.6pt;height:201.95pt" o:ole="" o:bordertopcolor="this" o:borderleftcolor="this" o:borderbottomcolor="this" o:borderrightcolor="this">
            <v:imagedata r:id="rId123" o:title=""/>
            <w10:bordertop type="single" width="4" shadow="t"/>
            <w10:borderleft type="single" width="4" shadow="t"/>
            <w10:borderbottom type="single" width="4" shadow="t"/>
            <w10:borderright type="single" width="4" shadow="t"/>
          </v:shape>
          <o:OLEObject Type="Embed" ProgID="PowerPoint.Slide.12" ShapeID="_x0000_i1084" DrawAspect="Content" ObjectID="_1649618284" r:id="rId124"/>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61</w:t>
      </w:r>
    </w:p>
    <w:p w:rsidR="00A24419" w:rsidRDefault="00A24419" w:rsidP="00A24419">
      <w:pPr>
        <w:spacing w:line="360" w:lineRule="auto"/>
      </w:pPr>
    </w:p>
    <w:p w:rsidR="00A24419" w:rsidRDefault="00A24419" w:rsidP="00A24419">
      <w:pPr>
        <w:spacing w:line="360" w:lineRule="auto"/>
        <w:jc w:val="center"/>
      </w:pPr>
      <w:r>
        <w:object w:dxaOrig="9558" w:dyaOrig="5390">
          <v:shape id="_x0000_i1085" type="#_x0000_t75" style="width:358.6pt;height:201.95pt" o:ole="" o:bordertopcolor="this" o:borderleftcolor="this" o:borderbottomcolor="this" o:borderrightcolor="this">
            <v:imagedata r:id="rId125" o:title=""/>
            <w10:bordertop type="single" width="4" shadow="t"/>
            <w10:borderleft type="single" width="4" shadow="t"/>
            <w10:borderbottom type="single" width="4" shadow="t"/>
            <w10:borderright type="single" width="4" shadow="t"/>
          </v:shape>
          <o:OLEObject Type="Embed" ProgID="PowerPoint.Slide.12" ShapeID="_x0000_i1085" DrawAspect="Content" ObjectID="_1649618285" r:id="rId126"/>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área sob a curva ROC é uma medida da qualidade do classificador.</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62</w:t>
      </w:r>
    </w:p>
    <w:p w:rsidR="00A24419" w:rsidRDefault="00A24419" w:rsidP="00A24419">
      <w:pPr>
        <w:spacing w:line="360" w:lineRule="auto"/>
      </w:pPr>
    </w:p>
    <w:p w:rsidR="00A24419" w:rsidRDefault="00A24419" w:rsidP="00A24419">
      <w:pPr>
        <w:spacing w:line="360" w:lineRule="auto"/>
        <w:jc w:val="center"/>
      </w:pPr>
      <w:r>
        <w:object w:dxaOrig="9558" w:dyaOrig="5390">
          <v:shape id="_x0000_i1086" type="#_x0000_t75" style="width:358.6pt;height:201.95pt" o:ole="" o:bordertopcolor="this" o:borderleftcolor="this" o:borderbottomcolor="this" o:borderrightcolor="this">
            <v:imagedata r:id="rId127" o:title=""/>
            <w10:bordertop type="single" width="4" shadow="t"/>
            <w10:borderleft type="single" width="4" shadow="t"/>
            <w10:borderbottom type="single" width="4" shadow="t"/>
            <w10:borderright type="single" width="4" shadow="t"/>
          </v:shape>
          <o:OLEObject Type="Embed" ProgID="PowerPoint.Slide.12" ShapeID="_x0000_i1086" DrawAspect="Content" ObjectID="_1649618286" r:id="rId128"/>
        </w:object>
      </w:r>
    </w:p>
    <w:p w:rsidR="00A24419" w:rsidRDefault="00A24419" w:rsidP="00A24419">
      <w:pPr>
        <w:spacing w:line="360" w:lineRule="auto"/>
        <w:jc w:val="center"/>
      </w:pP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Exemplo</w:t>
      </w:r>
      <w:r>
        <w:rPr>
          <w:rFonts w:ascii="Calibri" w:hAnsi="Calibri" w:cs="Calibri"/>
          <w:kern w:val="24"/>
          <w:sz w:val="24"/>
          <w:szCs w:val="24"/>
        </w:rPr>
        <w:t>: ClassificationMetrics.ipynb</w:t>
      </w:r>
    </w:p>
    <w:p w:rsidR="00A24419" w:rsidRDefault="00A24419" w:rsidP="00A2441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https://colab.research.google.com/github/zz4fap/tp555-machine-learning/blob/master/exemplos/classification/linear/logistic/ClassificationMetrics.ipynb</w:t>
      </w:r>
    </w:p>
    <w:p w:rsidR="00A24419" w:rsidRDefault="00A24419" w:rsidP="00A24419">
      <w:pPr>
        <w:autoSpaceDE w:val="0"/>
        <w:autoSpaceDN w:val="0"/>
        <w:adjustRightInd w:val="0"/>
        <w:spacing w:after="0" w:line="240" w:lineRule="auto"/>
        <w:rPr>
          <w:rFonts w:ascii="Arial" w:hAnsi="Arial" w:cs="Arial"/>
          <w:sz w:val="24"/>
          <w:szCs w:val="24"/>
        </w:rP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63</w:t>
      </w:r>
    </w:p>
    <w:p w:rsidR="00A24419" w:rsidRDefault="00A24419" w:rsidP="00A24419">
      <w:pPr>
        <w:spacing w:line="360" w:lineRule="auto"/>
      </w:pPr>
    </w:p>
    <w:p w:rsidR="00A24419" w:rsidRDefault="00A24419" w:rsidP="00A24419">
      <w:pPr>
        <w:spacing w:line="360" w:lineRule="auto"/>
        <w:jc w:val="center"/>
      </w:pPr>
      <w:r>
        <w:object w:dxaOrig="9558" w:dyaOrig="5390">
          <v:shape id="_x0000_i1087" type="#_x0000_t75" style="width:358.6pt;height:201.95pt" o:ole="" o:bordertopcolor="this" o:borderleftcolor="this" o:borderbottomcolor="this" o:borderrightcolor="this">
            <v:imagedata r:id="rId129" o:title=""/>
            <w10:bordertop type="single" width="4" shadow="t"/>
            <w10:borderleft type="single" width="4" shadow="t"/>
            <w10:borderbottom type="single" width="4" shadow="t"/>
            <w10:borderright type="single" width="4" shadow="t"/>
          </v:shape>
          <o:OLEObject Type="Embed" ProgID="PowerPoint.Slide.12" ShapeID="_x0000_i1087" DrawAspect="Content" ObjectID="_1649618287" r:id="rId130"/>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64</w:t>
      </w:r>
    </w:p>
    <w:p w:rsidR="00A24419" w:rsidRDefault="00A24419" w:rsidP="00A24419">
      <w:pPr>
        <w:spacing w:line="360" w:lineRule="auto"/>
      </w:pPr>
    </w:p>
    <w:p w:rsidR="00A24419" w:rsidRDefault="00A24419" w:rsidP="00A24419">
      <w:pPr>
        <w:spacing w:line="360" w:lineRule="auto"/>
        <w:jc w:val="center"/>
      </w:pPr>
      <w:r>
        <w:object w:dxaOrig="9558" w:dyaOrig="5390">
          <v:shape id="_x0000_i1088" type="#_x0000_t75" style="width:358.6pt;height:201.95pt" o:ole="" o:bordertopcolor="this" o:borderleftcolor="this" o:borderbottomcolor="this" o:borderrightcolor="this">
            <v:imagedata r:id="rId131" o:title=""/>
            <w10:bordertop type="single" width="4" shadow="t"/>
            <w10:borderleft type="single" width="4" shadow="t"/>
            <w10:borderbottom type="single" width="4" shadow="t"/>
            <w10:borderright type="single" width="4" shadow="t"/>
          </v:shape>
          <o:OLEObject Type="Embed" ProgID="PowerPoint.Slide.12" ShapeID="_x0000_i1088" DrawAspect="Content" ObjectID="_1649618288" r:id="rId132"/>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65</w:t>
      </w:r>
    </w:p>
    <w:p w:rsidR="00A24419" w:rsidRDefault="00A24419" w:rsidP="00A24419">
      <w:pPr>
        <w:spacing w:line="360" w:lineRule="auto"/>
      </w:pPr>
    </w:p>
    <w:p w:rsidR="00A24419" w:rsidRDefault="00A24419" w:rsidP="00A24419">
      <w:pPr>
        <w:spacing w:line="360" w:lineRule="auto"/>
        <w:jc w:val="center"/>
      </w:pPr>
      <w:r>
        <w:object w:dxaOrig="9558" w:dyaOrig="5390">
          <v:shape id="_x0000_i1089" type="#_x0000_t75" style="width:358.6pt;height:201.95pt" o:ole="" o:bordertopcolor="this" o:borderleftcolor="this" o:borderbottomcolor="this" o:borderrightcolor="this">
            <v:imagedata r:id="rId133" o:title=""/>
            <w10:bordertop type="single" width="4" shadow="t"/>
            <w10:borderleft type="single" width="4" shadow="t"/>
            <w10:borderbottom type="single" width="4" shadow="t"/>
            <w10:borderright type="single" width="4" shadow="t"/>
          </v:shape>
          <o:OLEObject Type="Embed" ProgID="PowerPoint.Slide.12" ShapeID="_x0000_i1089" DrawAspect="Content" ObjectID="_1649618289" r:id="rId134"/>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66</w:t>
      </w:r>
    </w:p>
    <w:p w:rsidR="00A24419" w:rsidRDefault="00A24419" w:rsidP="00A24419">
      <w:pPr>
        <w:spacing w:line="360" w:lineRule="auto"/>
      </w:pPr>
    </w:p>
    <w:p w:rsidR="00A24419" w:rsidRDefault="00A24419" w:rsidP="00A24419">
      <w:pPr>
        <w:spacing w:line="360" w:lineRule="auto"/>
        <w:jc w:val="center"/>
      </w:pPr>
      <w:r>
        <w:object w:dxaOrig="9558" w:dyaOrig="5390">
          <v:shape id="_x0000_i1090" type="#_x0000_t75" style="width:358.6pt;height:201.95pt" o:ole="" o:bordertopcolor="this" o:borderleftcolor="this" o:borderbottomcolor="this" o:borderrightcolor="this">
            <v:imagedata r:id="rId135" o:title=""/>
            <w10:bordertop type="single" width="4" shadow="t"/>
            <w10:borderleft type="single" width="4" shadow="t"/>
            <w10:borderbottom type="single" width="4" shadow="t"/>
            <w10:borderright type="single" width="4" shadow="t"/>
          </v:shape>
          <o:OLEObject Type="Embed" ProgID="PowerPoint.Slide.12" ShapeID="_x0000_i1090" DrawAspect="Content" ObjectID="_1649618290" r:id="rId136"/>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67</w:t>
      </w:r>
    </w:p>
    <w:p w:rsidR="00A24419" w:rsidRDefault="00A24419" w:rsidP="00A24419">
      <w:pPr>
        <w:spacing w:line="360" w:lineRule="auto"/>
      </w:pPr>
    </w:p>
    <w:p w:rsidR="00A24419" w:rsidRDefault="00A24419" w:rsidP="00A24419">
      <w:pPr>
        <w:spacing w:line="360" w:lineRule="auto"/>
        <w:jc w:val="center"/>
      </w:pPr>
      <w:r>
        <w:object w:dxaOrig="9558" w:dyaOrig="5390">
          <v:shape id="_x0000_i1091" type="#_x0000_t75" style="width:358.6pt;height:201.95pt" o:ole="" o:bordertopcolor="this" o:borderleftcolor="this" o:borderbottomcolor="this" o:borderrightcolor="this">
            <v:imagedata r:id="rId137" o:title=""/>
            <w10:bordertop type="single" width="4" shadow="t"/>
            <w10:borderleft type="single" width="4" shadow="t"/>
            <w10:borderbottom type="single" width="4" shadow="t"/>
            <w10:borderright type="single" width="4" shadow="t"/>
          </v:shape>
          <o:OLEObject Type="Embed" ProgID="PowerPoint.Slide.12" ShapeID="_x0000_i1091" DrawAspect="Content" ObjectID="_1649618291" r:id="rId138"/>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68</w:t>
      </w:r>
    </w:p>
    <w:p w:rsidR="00A24419" w:rsidRDefault="00A24419" w:rsidP="00A24419">
      <w:pPr>
        <w:spacing w:line="360" w:lineRule="auto"/>
      </w:pPr>
    </w:p>
    <w:p w:rsidR="00A24419" w:rsidRDefault="00A24419" w:rsidP="00A24419">
      <w:pPr>
        <w:spacing w:line="360" w:lineRule="auto"/>
        <w:jc w:val="center"/>
      </w:pPr>
      <w:r>
        <w:object w:dxaOrig="9558" w:dyaOrig="5390">
          <v:shape id="_x0000_i1092" type="#_x0000_t75" style="width:358.6pt;height:201.95pt" o:ole="" o:bordertopcolor="this" o:borderleftcolor="this" o:borderbottomcolor="this" o:borderrightcolor="this">
            <v:imagedata r:id="rId139" o:title=""/>
            <w10:bordertop type="single" width="4" shadow="t"/>
            <w10:borderleft type="single" width="4" shadow="t"/>
            <w10:borderbottom type="single" width="4" shadow="t"/>
            <w10:borderright type="single" width="4" shadow="t"/>
          </v:shape>
          <o:OLEObject Type="Embed" ProgID="PowerPoint.Slide.12" ShapeID="_x0000_i1092" DrawAspect="Content" ObjectID="_1649618292" r:id="rId140"/>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69</w:t>
      </w:r>
    </w:p>
    <w:p w:rsidR="00A24419" w:rsidRDefault="00A24419" w:rsidP="00A24419">
      <w:pPr>
        <w:spacing w:line="360" w:lineRule="auto"/>
      </w:pPr>
    </w:p>
    <w:p w:rsidR="00A24419" w:rsidRDefault="00A24419" w:rsidP="00A24419">
      <w:pPr>
        <w:spacing w:line="360" w:lineRule="auto"/>
        <w:jc w:val="center"/>
      </w:pPr>
      <w:r>
        <w:object w:dxaOrig="9558" w:dyaOrig="5390">
          <v:shape id="_x0000_i1093" type="#_x0000_t75" style="width:358.6pt;height:201.95pt" o:ole="" o:bordertopcolor="this" o:borderleftcolor="this" o:borderbottomcolor="this" o:borderrightcolor="this">
            <v:imagedata r:id="rId141" o:title=""/>
            <w10:bordertop type="single" width="4" shadow="t"/>
            <w10:borderleft type="single" width="4" shadow="t"/>
            <w10:borderbottom type="single" width="4" shadow="t"/>
            <w10:borderright type="single" width="4" shadow="t"/>
          </v:shape>
          <o:OLEObject Type="Embed" ProgID="PowerPoint.Slide.12" ShapeID="_x0000_i1093" DrawAspect="Content" ObjectID="_1649618293" r:id="rId142"/>
        </w:object>
      </w:r>
    </w:p>
    <w:p w:rsidR="00A24419" w:rsidRDefault="00A24419" w:rsidP="00A24419">
      <w:pPr>
        <w:spacing w:line="360" w:lineRule="auto"/>
        <w:jc w:val="center"/>
      </w:pPr>
    </w:p>
    <w:p w:rsidR="00A24419" w:rsidRDefault="00A24419" w:rsidP="00A24419">
      <w:pPr>
        <w:spacing w:line="360" w:lineRule="auto"/>
      </w:pPr>
    </w:p>
    <w:p w:rsidR="00A24419" w:rsidRDefault="00A24419">
      <w:r>
        <w:br w:type="page"/>
      </w:r>
    </w:p>
    <w:p w:rsidR="00A24419" w:rsidRDefault="00A24419" w:rsidP="00A24419">
      <w:pPr>
        <w:spacing w:line="360" w:lineRule="auto"/>
      </w:pPr>
      <w:r>
        <w:lastRenderedPageBreak/>
        <w:t>Slide 70</w:t>
      </w:r>
    </w:p>
    <w:p w:rsidR="00A24419" w:rsidRDefault="00A24419" w:rsidP="00A24419">
      <w:pPr>
        <w:spacing w:line="360" w:lineRule="auto"/>
      </w:pPr>
    </w:p>
    <w:p w:rsidR="00A24419" w:rsidRDefault="00A24419" w:rsidP="00A24419">
      <w:pPr>
        <w:spacing w:line="360" w:lineRule="auto"/>
        <w:jc w:val="center"/>
      </w:pPr>
      <w:r>
        <w:object w:dxaOrig="9558" w:dyaOrig="5390">
          <v:shape id="_x0000_i1094" type="#_x0000_t75" style="width:358.6pt;height:201.95pt" o:ole="" o:bordertopcolor="this" o:borderleftcolor="this" o:borderbottomcolor="this" o:borderrightcolor="this">
            <v:imagedata r:id="rId143" o:title=""/>
            <w10:bordertop type="single" width="4" shadow="t"/>
            <w10:borderleft type="single" width="4" shadow="t"/>
            <w10:borderbottom type="single" width="4" shadow="t"/>
            <w10:borderright type="single" width="4" shadow="t"/>
          </v:shape>
          <o:OLEObject Type="Embed" ProgID="PowerPoint.Slide.12" ShapeID="_x0000_i1094" DrawAspect="Content" ObjectID="_1649618294" r:id="rId144"/>
        </w:object>
      </w:r>
    </w:p>
    <w:p w:rsidR="00A24419" w:rsidRDefault="00A24419" w:rsidP="00A24419">
      <w:pPr>
        <w:spacing w:line="360" w:lineRule="auto"/>
        <w:jc w:val="center"/>
      </w:pPr>
    </w:p>
    <w:p w:rsidR="00A24419" w:rsidRDefault="00A24419" w:rsidP="00A24419">
      <w:pPr>
        <w:spacing w:line="360" w:lineRule="auto"/>
      </w:pPr>
    </w:p>
    <w:p w:rsidR="00A24419" w:rsidRDefault="00A24419" w:rsidP="00A24419">
      <w:pPr>
        <w:spacing w:line="360" w:lineRule="auto"/>
      </w:pPr>
    </w:p>
    <w:sectPr w:rsidR="00A2441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85E41C7E"/>
    <w:lvl w:ilvl="0">
      <w:numFmt w:val="bullet"/>
      <w:lvlText w:val="*"/>
      <w:lvlJc w:val="left"/>
    </w:lvl>
  </w:abstractNum>
  <w:num w:numId="1">
    <w:abstractNumId w:val="0"/>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419"/>
    <w:rsid w:val="006E6645"/>
    <w:rsid w:val="00A24419"/>
    <w:rsid w:val="00DC3C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BCFD8AA-90D6-4DC9-8A61-DBE1024A0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1" Type="http://schemas.openxmlformats.org/officeDocument/2006/relationships/image" Target="media/image9.emf"/><Relationship Id="rId42" Type="http://schemas.openxmlformats.org/officeDocument/2006/relationships/package" Target="embeddings/Microsoft_PowerPoint_Slide19.sldx"/><Relationship Id="rId63" Type="http://schemas.openxmlformats.org/officeDocument/2006/relationships/image" Target="media/image30.emf"/><Relationship Id="rId84" Type="http://schemas.openxmlformats.org/officeDocument/2006/relationships/package" Target="embeddings/Microsoft_PowerPoint_Slide40.sldx"/><Relationship Id="rId138" Type="http://schemas.openxmlformats.org/officeDocument/2006/relationships/package" Target="embeddings/Microsoft_PowerPoint_Slide67.sldx"/><Relationship Id="rId107" Type="http://schemas.openxmlformats.org/officeDocument/2006/relationships/image" Target="media/image52.emf"/><Relationship Id="rId11" Type="http://schemas.openxmlformats.org/officeDocument/2006/relationships/image" Target="media/image4.emf"/><Relationship Id="rId32" Type="http://schemas.openxmlformats.org/officeDocument/2006/relationships/package" Target="embeddings/Microsoft_PowerPoint_Slide14.sldx"/><Relationship Id="rId53" Type="http://schemas.openxmlformats.org/officeDocument/2006/relationships/image" Target="media/image25.emf"/><Relationship Id="rId74" Type="http://schemas.openxmlformats.org/officeDocument/2006/relationships/package" Target="embeddings/Microsoft_PowerPoint_Slide35.sldx"/><Relationship Id="rId128" Type="http://schemas.openxmlformats.org/officeDocument/2006/relationships/package" Target="embeddings/Microsoft_PowerPoint_Slide62.sldx"/><Relationship Id="rId5" Type="http://schemas.openxmlformats.org/officeDocument/2006/relationships/image" Target="media/image1.emf"/><Relationship Id="rId90" Type="http://schemas.openxmlformats.org/officeDocument/2006/relationships/package" Target="embeddings/Microsoft_PowerPoint_Slide43.sldx"/><Relationship Id="rId95" Type="http://schemas.openxmlformats.org/officeDocument/2006/relationships/image" Target="media/image46.emf"/><Relationship Id="rId22" Type="http://schemas.openxmlformats.org/officeDocument/2006/relationships/package" Target="embeddings/Microsoft_PowerPoint_Slide9.sld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package" Target="embeddings/Microsoft_PowerPoint_Slide22.sldx"/><Relationship Id="rId64" Type="http://schemas.openxmlformats.org/officeDocument/2006/relationships/package" Target="embeddings/Microsoft_PowerPoint_Slide30.sldx"/><Relationship Id="rId69" Type="http://schemas.openxmlformats.org/officeDocument/2006/relationships/image" Target="media/image33.emf"/><Relationship Id="rId113" Type="http://schemas.openxmlformats.org/officeDocument/2006/relationships/image" Target="media/image55.emf"/><Relationship Id="rId118" Type="http://schemas.openxmlformats.org/officeDocument/2006/relationships/package" Target="embeddings/Microsoft_PowerPoint_Slide57.sldx"/><Relationship Id="rId134" Type="http://schemas.openxmlformats.org/officeDocument/2006/relationships/package" Target="embeddings/Microsoft_PowerPoint_Slide65.sldx"/><Relationship Id="rId139" Type="http://schemas.openxmlformats.org/officeDocument/2006/relationships/image" Target="media/image68.emf"/><Relationship Id="rId80" Type="http://schemas.openxmlformats.org/officeDocument/2006/relationships/package" Target="embeddings/Microsoft_PowerPoint_Slide38.sldx"/><Relationship Id="rId85" Type="http://schemas.openxmlformats.org/officeDocument/2006/relationships/image" Target="media/image41.emf"/><Relationship Id="rId12" Type="http://schemas.openxmlformats.org/officeDocument/2006/relationships/package" Target="embeddings/Microsoft_PowerPoint_Slide4.sldx"/><Relationship Id="rId17" Type="http://schemas.openxmlformats.org/officeDocument/2006/relationships/image" Target="media/image7.emf"/><Relationship Id="rId33" Type="http://schemas.openxmlformats.org/officeDocument/2006/relationships/image" Target="media/image15.emf"/><Relationship Id="rId38" Type="http://schemas.openxmlformats.org/officeDocument/2006/relationships/package" Target="embeddings/Microsoft_PowerPoint_Slide17.sldx"/><Relationship Id="rId59" Type="http://schemas.openxmlformats.org/officeDocument/2006/relationships/image" Target="media/image28.emf"/><Relationship Id="rId103" Type="http://schemas.openxmlformats.org/officeDocument/2006/relationships/image" Target="media/image50.emf"/><Relationship Id="rId108" Type="http://schemas.openxmlformats.org/officeDocument/2006/relationships/package" Target="embeddings/Microsoft_PowerPoint_Slide52.sldx"/><Relationship Id="rId124" Type="http://schemas.openxmlformats.org/officeDocument/2006/relationships/package" Target="embeddings/Microsoft_PowerPoint_Slide60.sldx"/><Relationship Id="rId129" Type="http://schemas.openxmlformats.org/officeDocument/2006/relationships/image" Target="media/image63.emf"/><Relationship Id="rId54" Type="http://schemas.openxmlformats.org/officeDocument/2006/relationships/package" Target="embeddings/Microsoft_PowerPoint_Slide25.sldx"/><Relationship Id="rId70" Type="http://schemas.openxmlformats.org/officeDocument/2006/relationships/package" Target="embeddings/Microsoft_PowerPoint_Slide33.sldx"/><Relationship Id="rId75" Type="http://schemas.openxmlformats.org/officeDocument/2006/relationships/image" Target="media/image36.emf"/><Relationship Id="rId91" Type="http://schemas.openxmlformats.org/officeDocument/2006/relationships/image" Target="media/image44.emf"/><Relationship Id="rId96" Type="http://schemas.openxmlformats.org/officeDocument/2006/relationships/package" Target="embeddings/Microsoft_PowerPoint_Slide46.sldx"/><Relationship Id="rId140" Type="http://schemas.openxmlformats.org/officeDocument/2006/relationships/package" Target="embeddings/Microsoft_PowerPoint_Slide68.sldx"/><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package" Target="embeddings/Microsoft_PowerPoint_Slide1.sldx"/><Relationship Id="rId23" Type="http://schemas.openxmlformats.org/officeDocument/2006/relationships/image" Target="media/image10.emf"/><Relationship Id="rId28" Type="http://schemas.openxmlformats.org/officeDocument/2006/relationships/package" Target="embeddings/Microsoft_PowerPoint_Slide12.sldx"/><Relationship Id="rId49" Type="http://schemas.openxmlformats.org/officeDocument/2006/relationships/image" Target="media/image23.emf"/><Relationship Id="rId114" Type="http://schemas.openxmlformats.org/officeDocument/2006/relationships/package" Target="embeddings/Microsoft_PowerPoint_Slide55.sldx"/><Relationship Id="rId119" Type="http://schemas.openxmlformats.org/officeDocument/2006/relationships/image" Target="media/image58.emf"/><Relationship Id="rId44" Type="http://schemas.openxmlformats.org/officeDocument/2006/relationships/package" Target="embeddings/Microsoft_PowerPoint_Slide20.sldx"/><Relationship Id="rId60" Type="http://schemas.openxmlformats.org/officeDocument/2006/relationships/package" Target="embeddings/Microsoft_PowerPoint_Slide28.sldx"/><Relationship Id="rId65" Type="http://schemas.openxmlformats.org/officeDocument/2006/relationships/image" Target="media/image31.emf"/><Relationship Id="rId81" Type="http://schemas.openxmlformats.org/officeDocument/2006/relationships/image" Target="media/image39.emf"/><Relationship Id="rId86" Type="http://schemas.openxmlformats.org/officeDocument/2006/relationships/package" Target="embeddings/Microsoft_PowerPoint_Slide41.sldx"/><Relationship Id="rId130" Type="http://schemas.openxmlformats.org/officeDocument/2006/relationships/package" Target="embeddings/Microsoft_PowerPoint_Slide63.sldx"/><Relationship Id="rId135" Type="http://schemas.openxmlformats.org/officeDocument/2006/relationships/image" Target="media/image66.emf"/><Relationship Id="rId13" Type="http://schemas.openxmlformats.org/officeDocument/2006/relationships/image" Target="media/image5.emf"/><Relationship Id="rId18" Type="http://schemas.openxmlformats.org/officeDocument/2006/relationships/package" Target="embeddings/Microsoft_PowerPoint_Slide7.sldx"/><Relationship Id="rId39" Type="http://schemas.openxmlformats.org/officeDocument/2006/relationships/image" Target="media/image18.emf"/><Relationship Id="rId109" Type="http://schemas.openxmlformats.org/officeDocument/2006/relationships/image" Target="media/image53.emf"/><Relationship Id="rId34" Type="http://schemas.openxmlformats.org/officeDocument/2006/relationships/package" Target="embeddings/Microsoft_PowerPoint_Slide15.sldx"/><Relationship Id="rId50" Type="http://schemas.openxmlformats.org/officeDocument/2006/relationships/package" Target="embeddings/Microsoft_PowerPoint_Slide23.sldx"/><Relationship Id="rId55" Type="http://schemas.openxmlformats.org/officeDocument/2006/relationships/image" Target="media/image26.emf"/><Relationship Id="rId76" Type="http://schemas.openxmlformats.org/officeDocument/2006/relationships/package" Target="embeddings/Microsoft_PowerPoint_Slide36.sldx"/><Relationship Id="rId97" Type="http://schemas.openxmlformats.org/officeDocument/2006/relationships/image" Target="media/image47.emf"/><Relationship Id="rId104" Type="http://schemas.openxmlformats.org/officeDocument/2006/relationships/package" Target="embeddings/Microsoft_PowerPoint_Slide50.sldx"/><Relationship Id="rId120" Type="http://schemas.openxmlformats.org/officeDocument/2006/relationships/package" Target="embeddings/Microsoft_PowerPoint_Slide58.sldx"/><Relationship Id="rId125" Type="http://schemas.openxmlformats.org/officeDocument/2006/relationships/image" Target="media/image61.emf"/><Relationship Id="rId141" Type="http://schemas.openxmlformats.org/officeDocument/2006/relationships/image" Target="media/image69.emf"/><Relationship Id="rId146" Type="http://schemas.openxmlformats.org/officeDocument/2006/relationships/theme" Target="theme/theme1.xml"/><Relationship Id="rId7" Type="http://schemas.openxmlformats.org/officeDocument/2006/relationships/image" Target="media/image2.emf"/><Relationship Id="rId71" Type="http://schemas.openxmlformats.org/officeDocument/2006/relationships/image" Target="media/image34.emf"/><Relationship Id="rId92" Type="http://schemas.openxmlformats.org/officeDocument/2006/relationships/package" Target="embeddings/Microsoft_PowerPoint_Slide44.sldx"/><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Microsoft_PowerPoint_Slide10.sldx"/><Relationship Id="rId40" Type="http://schemas.openxmlformats.org/officeDocument/2006/relationships/package" Target="embeddings/Microsoft_PowerPoint_Slide18.sldx"/><Relationship Id="rId45" Type="http://schemas.openxmlformats.org/officeDocument/2006/relationships/image" Target="media/image21.emf"/><Relationship Id="rId66" Type="http://schemas.openxmlformats.org/officeDocument/2006/relationships/package" Target="embeddings/Microsoft_PowerPoint_Slide31.sldx"/><Relationship Id="rId87" Type="http://schemas.openxmlformats.org/officeDocument/2006/relationships/image" Target="media/image42.emf"/><Relationship Id="rId110" Type="http://schemas.openxmlformats.org/officeDocument/2006/relationships/package" Target="embeddings/Microsoft_PowerPoint_Slide53.sldx"/><Relationship Id="rId115" Type="http://schemas.openxmlformats.org/officeDocument/2006/relationships/image" Target="media/image56.emf"/><Relationship Id="rId131" Type="http://schemas.openxmlformats.org/officeDocument/2006/relationships/image" Target="media/image64.emf"/><Relationship Id="rId136" Type="http://schemas.openxmlformats.org/officeDocument/2006/relationships/package" Target="embeddings/Microsoft_PowerPoint_Slide66.sldx"/><Relationship Id="rId61" Type="http://schemas.openxmlformats.org/officeDocument/2006/relationships/image" Target="media/image29.emf"/><Relationship Id="rId82" Type="http://schemas.openxmlformats.org/officeDocument/2006/relationships/package" Target="embeddings/Microsoft_PowerPoint_Slide39.sldx"/><Relationship Id="rId19" Type="http://schemas.openxmlformats.org/officeDocument/2006/relationships/image" Target="media/image8.emf"/><Relationship Id="rId14" Type="http://schemas.openxmlformats.org/officeDocument/2006/relationships/package" Target="embeddings/Microsoft_PowerPoint_Slide5.sldx"/><Relationship Id="rId30" Type="http://schemas.openxmlformats.org/officeDocument/2006/relationships/package" Target="embeddings/Microsoft_PowerPoint_Slide13.sldx"/><Relationship Id="rId35" Type="http://schemas.openxmlformats.org/officeDocument/2006/relationships/image" Target="media/image16.emf"/><Relationship Id="rId56" Type="http://schemas.openxmlformats.org/officeDocument/2006/relationships/package" Target="embeddings/Microsoft_PowerPoint_Slide26.sldx"/><Relationship Id="rId77" Type="http://schemas.openxmlformats.org/officeDocument/2006/relationships/image" Target="media/image37.emf"/><Relationship Id="rId100" Type="http://schemas.openxmlformats.org/officeDocument/2006/relationships/package" Target="embeddings/Microsoft_PowerPoint_Slide48.sldx"/><Relationship Id="rId105" Type="http://schemas.openxmlformats.org/officeDocument/2006/relationships/image" Target="media/image51.emf"/><Relationship Id="rId126" Type="http://schemas.openxmlformats.org/officeDocument/2006/relationships/package" Target="embeddings/Microsoft_PowerPoint_Slide61.sldx"/><Relationship Id="rId8" Type="http://schemas.openxmlformats.org/officeDocument/2006/relationships/package" Target="embeddings/Microsoft_PowerPoint_Slide2.sldx"/><Relationship Id="rId51" Type="http://schemas.openxmlformats.org/officeDocument/2006/relationships/image" Target="media/image24.emf"/><Relationship Id="rId72" Type="http://schemas.openxmlformats.org/officeDocument/2006/relationships/package" Target="embeddings/Microsoft_PowerPoint_Slide34.sldx"/><Relationship Id="rId93" Type="http://schemas.openxmlformats.org/officeDocument/2006/relationships/image" Target="media/image45.emf"/><Relationship Id="rId98" Type="http://schemas.openxmlformats.org/officeDocument/2006/relationships/package" Target="embeddings/Microsoft_PowerPoint_Slide47.sldx"/><Relationship Id="rId121" Type="http://schemas.openxmlformats.org/officeDocument/2006/relationships/image" Target="media/image59.emf"/><Relationship Id="rId142" Type="http://schemas.openxmlformats.org/officeDocument/2006/relationships/package" Target="embeddings/Microsoft_PowerPoint_Slide69.sldx"/><Relationship Id="rId3" Type="http://schemas.openxmlformats.org/officeDocument/2006/relationships/settings" Target="settings.xml"/><Relationship Id="rId25" Type="http://schemas.openxmlformats.org/officeDocument/2006/relationships/image" Target="media/image11.emf"/><Relationship Id="rId46" Type="http://schemas.openxmlformats.org/officeDocument/2006/relationships/package" Target="embeddings/Microsoft_PowerPoint_Slide21.sldx"/><Relationship Id="rId67" Type="http://schemas.openxmlformats.org/officeDocument/2006/relationships/image" Target="media/image32.emf"/><Relationship Id="rId116" Type="http://schemas.openxmlformats.org/officeDocument/2006/relationships/package" Target="embeddings/Microsoft_PowerPoint_Slide56.sldx"/><Relationship Id="rId137" Type="http://schemas.openxmlformats.org/officeDocument/2006/relationships/image" Target="media/image67.emf"/><Relationship Id="rId20" Type="http://schemas.openxmlformats.org/officeDocument/2006/relationships/package" Target="embeddings/Microsoft_PowerPoint_Slide8.sldx"/><Relationship Id="rId41" Type="http://schemas.openxmlformats.org/officeDocument/2006/relationships/image" Target="media/image19.emf"/><Relationship Id="rId62" Type="http://schemas.openxmlformats.org/officeDocument/2006/relationships/package" Target="embeddings/Microsoft_PowerPoint_Slide29.sldx"/><Relationship Id="rId83" Type="http://schemas.openxmlformats.org/officeDocument/2006/relationships/image" Target="media/image40.emf"/><Relationship Id="rId88" Type="http://schemas.openxmlformats.org/officeDocument/2006/relationships/package" Target="embeddings/Microsoft_PowerPoint_Slide42.sldx"/><Relationship Id="rId111" Type="http://schemas.openxmlformats.org/officeDocument/2006/relationships/image" Target="media/image54.emf"/><Relationship Id="rId132" Type="http://schemas.openxmlformats.org/officeDocument/2006/relationships/package" Target="embeddings/Microsoft_PowerPoint_Slide64.sldx"/><Relationship Id="rId15" Type="http://schemas.openxmlformats.org/officeDocument/2006/relationships/image" Target="media/image6.emf"/><Relationship Id="rId36" Type="http://schemas.openxmlformats.org/officeDocument/2006/relationships/package" Target="embeddings/Microsoft_PowerPoint_Slide16.sldx"/><Relationship Id="rId57" Type="http://schemas.openxmlformats.org/officeDocument/2006/relationships/image" Target="media/image27.emf"/><Relationship Id="rId106" Type="http://schemas.openxmlformats.org/officeDocument/2006/relationships/package" Target="embeddings/Microsoft_PowerPoint_Slide51.sldx"/><Relationship Id="rId127" Type="http://schemas.openxmlformats.org/officeDocument/2006/relationships/image" Target="media/image62.emf"/><Relationship Id="rId10" Type="http://schemas.openxmlformats.org/officeDocument/2006/relationships/package" Target="embeddings/Microsoft_PowerPoint_Slide3.sldx"/><Relationship Id="rId31" Type="http://schemas.openxmlformats.org/officeDocument/2006/relationships/image" Target="media/image14.emf"/><Relationship Id="rId52" Type="http://schemas.openxmlformats.org/officeDocument/2006/relationships/package" Target="embeddings/Microsoft_PowerPoint_Slide24.sldx"/><Relationship Id="rId73" Type="http://schemas.openxmlformats.org/officeDocument/2006/relationships/image" Target="media/image35.emf"/><Relationship Id="rId78" Type="http://schemas.openxmlformats.org/officeDocument/2006/relationships/package" Target="embeddings/Microsoft_PowerPoint_Slide37.sldx"/><Relationship Id="rId94" Type="http://schemas.openxmlformats.org/officeDocument/2006/relationships/package" Target="embeddings/Microsoft_PowerPoint_Slide45.sldx"/><Relationship Id="rId99" Type="http://schemas.openxmlformats.org/officeDocument/2006/relationships/image" Target="media/image48.emf"/><Relationship Id="rId101" Type="http://schemas.openxmlformats.org/officeDocument/2006/relationships/image" Target="media/image49.emf"/><Relationship Id="rId122" Type="http://schemas.openxmlformats.org/officeDocument/2006/relationships/package" Target="embeddings/Microsoft_PowerPoint_Slide59.sldx"/><Relationship Id="rId143" Type="http://schemas.openxmlformats.org/officeDocument/2006/relationships/image" Target="media/image70.emf"/><Relationship Id="rId4" Type="http://schemas.openxmlformats.org/officeDocument/2006/relationships/webSettings" Target="webSettings.xml"/><Relationship Id="rId9" Type="http://schemas.openxmlformats.org/officeDocument/2006/relationships/image" Target="media/image3.emf"/><Relationship Id="rId26" Type="http://schemas.openxmlformats.org/officeDocument/2006/relationships/package" Target="embeddings/Microsoft_PowerPoint_Slide11.sldx"/><Relationship Id="rId47" Type="http://schemas.openxmlformats.org/officeDocument/2006/relationships/image" Target="media/image22.emf"/><Relationship Id="rId68" Type="http://schemas.openxmlformats.org/officeDocument/2006/relationships/package" Target="embeddings/Microsoft_PowerPoint_Slide32.sldx"/><Relationship Id="rId89" Type="http://schemas.openxmlformats.org/officeDocument/2006/relationships/image" Target="media/image43.emf"/><Relationship Id="rId112" Type="http://schemas.openxmlformats.org/officeDocument/2006/relationships/package" Target="embeddings/Microsoft_PowerPoint_Slide54.sldx"/><Relationship Id="rId133" Type="http://schemas.openxmlformats.org/officeDocument/2006/relationships/image" Target="media/image65.emf"/><Relationship Id="rId16" Type="http://schemas.openxmlformats.org/officeDocument/2006/relationships/package" Target="embeddings/Microsoft_PowerPoint_Slide6.sldx"/><Relationship Id="rId37" Type="http://schemas.openxmlformats.org/officeDocument/2006/relationships/image" Target="media/image17.emf"/><Relationship Id="rId58" Type="http://schemas.openxmlformats.org/officeDocument/2006/relationships/package" Target="embeddings/Microsoft_PowerPoint_Slide27.sldx"/><Relationship Id="rId79" Type="http://schemas.openxmlformats.org/officeDocument/2006/relationships/image" Target="media/image38.emf"/><Relationship Id="rId102" Type="http://schemas.openxmlformats.org/officeDocument/2006/relationships/package" Target="embeddings/Microsoft_PowerPoint_Slide49.sldx"/><Relationship Id="rId123" Type="http://schemas.openxmlformats.org/officeDocument/2006/relationships/image" Target="media/image60.emf"/><Relationship Id="rId144" Type="http://schemas.openxmlformats.org/officeDocument/2006/relationships/package" Target="embeddings/Microsoft_PowerPoint_Slide70.sl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73</Pages>
  <Words>3042</Words>
  <Characters>16430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Augusto Pereira de Figueiredo</dc:creator>
  <cp:keywords/>
  <dc:description/>
  <cp:lastModifiedBy>Felipe Augusto Pereira de Figueiredo</cp:lastModifiedBy>
  <cp:revision>1</cp:revision>
  <dcterms:created xsi:type="dcterms:W3CDTF">2020-04-29T01:22:00Z</dcterms:created>
  <dcterms:modified xsi:type="dcterms:W3CDTF">2020-04-29T01:27:00Z</dcterms:modified>
</cp:coreProperties>
</file>